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B807E" w14:textId="77777777" w:rsidR="006B1E0B" w:rsidRDefault="006B1E0B" w:rsidP="004F15B4">
      <w:pPr>
        <w:pStyle w:val="Titel"/>
      </w:pPr>
    </w:p>
    <w:p w14:paraId="7E6B807F" w14:textId="77777777" w:rsidR="006B1E0B" w:rsidRDefault="006B1E0B" w:rsidP="004F15B4">
      <w:pPr>
        <w:pStyle w:val="Titel"/>
      </w:pPr>
    </w:p>
    <w:p w14:paraId="7E6B8080" w14:textId="77777777" w:rsidR="006B1E0B" w:rsidRDefault="006B1E0B" w:rsidP="004F15B4">
      <w:pPr>
        <w:pStyle w:val="Titel"/>
      </w:pPr>
    </w:p>
    <w:p w14:paraId="7E6B8081" w14:textId="77777777" w:rsidR="006B1E0B" w:rsidRDefault="006B1E0B" w:rsidP="004F15B4">
      <w:pPr>
        <w:pStyle w:val="Titel"/>
      </w:pPr>
    </w:p>
    <w:p w14:paraId="7E6B8082" w14:textId="77777777" w:rsidR="006B1E0B" w:rsidRDefault="006B1E0B" w:rsidP="004F15B4">
      <w:pPr>
        <w:pStyle w:val="Titel"/>
      </w:pPr>
    </w:p>
    <w:p w14:paraId="7E6B8083" w14:textId="77777777" w:rsidR="006B1E0B" w:rsidRDefault="006B1E0B" w:rsidP="004F15B4">
      <w:pPr>
        <w:pStyle w:val="Titel"/>
      </w:pPr>
    </w:p>
    <w:p w14:paraId="7E6B8084" w14:textId="5BFE0072" w:rsidR="006B1E0B" w:rsidRDefault="006B1E0B" w:rsidP="004F15B4">
      <w:pPr>
        <w:pStyle w:val="Titel"/>
      </w:pPr>
    </w:p>
    <w:p w14:paraId="7E6B8085" w14:textId="1954A941" w:rsidR="006B1E0B" w:rsidRDefault="199F3415" w:rsidP="004F15B4">
      <w:pPr>
        <w:pStyle w:val="Titel"/>
      </w:pPr>
      <w:r>
        <w:t xml:space="preserve">Jaarplan MR </w:t>
      </w:r>
      <w:proofErr w:type="spellStart"/>
      <w:r>
        <w:t>Herderschee</w:t>
      </w:r>
      <w:proofErr w:type="spellEnd"/>
      <w:r>
        <w:t>/de Brug</w:t>
      </w:r>
    </w:p>
    <w:p w14:paraId="7E6B8086" w14:textId="53520E1B" w:rsidR="006B1E0B" w:rsidRPr="006B1E0B" w:rsidRDefault="009038B3" w:rsidP="006B1E0B">
      <w:r>
        <w:t>20</w:t>
      </w:r>
      <w:r w:rsidR="00C6713B">
        <w:t>20</w:t>
      </w:r>
      <w:r>
        <w:t>-20</w:t>
      </w:r>
      <w:r w:rsidR="00212626">
        <w:t>2</w:t>
      </w:r>
      <w:r w:rsidR="00C6713B">
        <w:t>1</w:t>
      </w:r>
      <w:r w:rsidR="199F3415">
        <w:t xml:space="preserve"> </w:t>
      </w:r>
    </w:p>
    <w:p w14:paraId="7E6B8087" w14:textId="77777777" w:rsidR="006B1E0B" w:rsidRDefault="006B1E0B" w:rsidP="00667F65">
      <w:pPr>
        <w:pStyle w:val="Titel"/>
        <w:pBdr>
          <w:bottom w:val="none" w:sz="0" w:space="0" w:color="auto"/>
        </w:pBdr>
      </w:pPr>
    </w:p>
    <w:p w14:paraId="7E6B8088" w14:textId="77777777" w:rsidR="00615F3B" w:rsidRDefault="00615F3B" w:rsidP="00615F3B"/>
    <w:p w14:paraId="7E6B8089" w14:textId="77777777" w:rsidR="00615F3B" w:rsidRDefault="00615F3B" w:rsidP="00615F3B"/>
    <w:p w14:paraId="7E6B808A" w14:textId="77777777" w:rsidR="00615F3B" w:rsidRDefault="00615F3B" w:rsidP="00615F3B"/>
    <w:p w14:paraId="7E6B808B" w14:textId="77777777" w:rsidR="00615F3B" w:rsidRDefault="00615F3B" w:rsidP="00615F3B"/>
    <w:p w14:paraId="7E6B808C" w14:textId="77777777" w:rsidR="00615F3B" w:rsidRDefault="00615F3B" w:rsidP="00615F3B"/>
    <w:p w14:paraId="7E6B808D" w14:textId="77777777" w:rsidR="00615F3B" w:rsidRDefault="00615F3B" w:rsidP="00615F3B"/>
    <w:p w14:paraId="7E6B808E" w14:textId="77777777" w:rsidR="00615F3B" w:rsidRDefault="00615F3B" w:rsidP="00615F3B"/>
    <w:p w14:paraId="7E6B808F" w14:textId="77777777" w:rsidR="00615F3B" w:rsidRDefault="00615F3B" w:rsidP="00615F3B"/>
    <w:p w14:paraId="7E6B8090" w14:textId="77777777" w:rsidR="00615F3B" w:rsidRDefault="00615F3B" w:rsidP="00615F3B"/>
    <w:p w14:paraId="7E6B8091" w14:textId="77777777" w:rsidR="00615F3B" w:rsidRDefault="00615F3B" w:rsidP="00615F3B"/>
    <w:p w14:paraId="7E6B8092" w14:textId="77777777" w:rsidR="00615F3B" w:rsidRDefault="00615F3B" w:rsidP="00615F3B"/>
    <w:p w14:paraId="7E6B8093" w14:textId="77777777" w:rsidR="00615F3B" w:rsidRDefault="00615F3B" w:rsidP="00615F3B"/>
    <w:p w14:paraId="7E6B8094" w14:textId="77777777" w:rsidR="00615F3B" w:rsidRDefault="00615F3B" w:rsidP="00615F3B"/>
    <w:p w14:paraId="7E6B8095" w14:textId="77777777" w:rsidR="00615F3B" w:rsidRDefault="00615F3B" w:rsidP="00615F3B"/>
    <w:p w14:paraId="7E6B8096" w14:textId="77777777" w:rsidR="00615F3B" w:rsidRDefault="00615F3B" w:rsidP="00615F3B"/>
    <w:p w14:paraId="7E6B8097" w14:textId="77777777" w:rsidR="00615F3B" w:rsidRDefault="00615F3B" w:rsidP="00615F3B"/>
    <w:p w14:paraId="7E6B8098" w14:textId="77777777" w:rsidR="00615F3B" w:rsidRDefault="00615F3B" w:rsidP="00615F3B"/>
    <w:p w14:paraId="7E6B8099" w14:textId="77777777" w:rsidR="00615F3B" w:rsidRDefault="00615F3B" w:rsidP="00615F3B"/>
    <w:p w14:paraId="7E6B809A" w14:textId="77777777" w:rsidR="00615F3B" w:rsidRDefault="00615F3B" w:rsidP="00615F3B"/>
    <w:p w14:paraId="7E6B809B" w14:textId="77777777" w:rsidR="00615F3B" w:rsidRDefault="00615F3B" w:rsidP="00615F3B"/>
    <w:p w14:paraId="7E6B809C" w14:textId="77777777" w:rsidR="00615F3B" w:rsidRDefault="00615F3B" w:rsidP="00615F3B"/>
    <w:p w14:paraId="7E6B809D" w14:textId="77777777" w:rsidR="00615F3B" w:rsidRDefault="00615F3B" w:rsidP="00615F3B"/>
    <w:p w14:paraId="7E6B809E" w14:textId="77777777" w:rsidR="00615F3B" w:rsidRDefault="00615F3B" w:rsidP="00615F3B"/>
    <w:p w14:paraId="7E6B809F" w14:textId="77777777" w:rsidR="00615F3B" w:rsidRDefault="00615F3B" w:rsidP="00615F3B"/>
    <w:p w14:paraId="7E6B80A0" w14:textId="77777777" w:rsidR="00615F3B" w:rsidRDefault="00615F3B" w:rsidP="00615F3B"/>
    <w:p w14:paraId="7E6B80A1" w14:textId="77777777" w:rsidR="00615F3B" w:rsidRDefault="00615F3B" w:rsidP="00615F3B"/>
    <w:p w14:paraId="7E6B80A2" w14:textId="77777777" w:rsidR="00615F3B" w:rsidRPr="00615F3B" w:rsidRDefault="00615F3B" w:rsidP="00615F3B"/>
    <w:p w14:paraId="7E6B80A3" w14:textId="77777777" w:rsidR="00F509D3" w:rsidRPr="004F15B4" w:rsidRDefault="065C642D" w:rsidP="004F15B4">
      <w:pPr>
        <w:pStyle w:val="Titel"/>
      </w:pPr>
      <w:r>
        <w:lastRenderedPageBreak/>
        <w:t>1. Algemeen</w:t>
      </w:r>
    </w:p>
    <w:p w14:paraId="7E6B80A4" w14:textId="77777777" w:rsidR="00F509D3" w:rsidRDefault="199F3415" w:rsidP="004F15B4">
      <w:r>
        <w:t xml:space="preserve">Als medezeggenschapsraad van de </w:t>
      </w:r>
      <w:proofErr w:type="spellStart"/>
      <w:r>
        <w:t>Herderscheeschool</w:t>
      </w:r>
      <w:proofErr w:type="spellEnd"/>
      <w:r>
        <w:t xml:space="preserve"> en VSO de Brug willen we de belangen van onze kinderen en scholen zo goed mogelijk behartigen. Samen werken aan een school waar onze kinderen graag naar toe gaan en waar onze leerkrachten het fijn vinden om les te geven.</w:t>
      </w:r>
    </w:p>
    <w:p w14:paraId="7E6B80A5" w14:textId="77777777" w:rsidR="00F509D3" w:rsidRPr="00F509D3" w:rsidRDefault="00F509D3" w:rsidP="004F15B4"/>
    <w:p w14:paraId="7E6B80A6" w14:textId="77777777" w:rsidR="00F509D3" w:rsidRPr="00F509D3" w:rsidRDefault="065C642D" w:rsidP="004F15B4">
      <w:r>
        <w:t>Ook voor het komende jaar kunt u van ons verwachten dat we ons blijven inzetten voor een evenwichtige ontwikkeling, helderheid en het behoud van een veilige omgeving voor onze kinderen op beide scholen.</w:t>
      </w:r>
    </w:p>
    <w:p w14:paraId="7E6B80A7" w14:textId="77777777" w:rsidR="00F509D3" w:rsidRDefault="00F509D3" w:rsidP="004F15B4"/>
    <w:p w14:paraId="7E6B80A8" w14:textId="77777777" w:rsidR="00F509D3" w:rsidRPr="00F509D3" w:rsidRDefault="065C642D" w:rsidP="004F15B4">
      <w:r>
        <w:t xml:space="preserve">Hoe we dit willen bewerkstelligen kunt u lezen in onderstaand jaarplan. Middels dit jaarplan willen we u, </w:t>
      </w:r>
      <w:r w:rsidRPr="065C642D">
        <w:rPr>
          <w:rFonts w:ascii="TT189t00" w:eastAsia="TT189t00" w:hAnsi="TT189t00" w:cs="TT189t00"/>
        </w:rPr>
        <w:t xml:space="preserve">als </w:t>
      </w:r>
      <w:r w:rsidRPr="065C642D">
        <w:rPr>
          <w:rFonts w:ascii="TT189t00" w:eastAsia="TT189t00" w:hAnsi="TT189t00" w:cs="TT189t00"/>
          <w:i/>
          <w:iCs/>
        </w:rPr>
        <w:t>ouder/verzorger</w:t>
      </w:r>
      <w:r>
        <w:t xml:space="preserve">, deelgenoot maken van hetgeen wij, </w:t>
      </w:r>
      <w:r w:rsidRPr="065C642D">
        <w:rPr>
          <w:rFonts w:ascii="TT189t00" w:eastAsia="TT189t00" w:hAnsi="TT189t00" w:cs="TT189t00"/>
        </w:rPr>
        <w:t xml:space="preserve">als </w:t>
      </w:r>
      <w:r w:rsidRPr="065C642D">
        <w:rPr>
          <w:rFonts w:ascii="TT189t00" w:eastAsia="TT189t00" w:hAnsi="TT189t00" w:cs="TT189t00"/>
          <w:i/>
          <w:iCs/>
        </w:rPr>
        <w:t>medezeggenschapsraad</w:t>
      </w:r>
      <w:r w:rsidRPr="065C642D">
        <w:rPr>
          <w:rFonts w:ascii="TT189t00" w:eastAsia="TT189t00" w:hAnsi="TT189t00" w:cs="TT189t00"/>
        </w:rPr>
        <w:t xml:space="preserve">, </w:t>
      </w:r>
      <w:r>
        <w:t>dit jaar van plan zijn te doen. Met dit plan willen we als medezeggenschapraad (verder te noemen MR) duidelijk maken wat onze uitgangspunten, werkwijze, planning en taakverdeling voor het komende schooljaar zijn.</w:t>
      </w:r>
    </w:p>
    <w:p w14:paraId="7E6B80A9" w14:textId="77777777" w:rsidR="00F509D3" w:rsidRPr="00F509D3" w:rsidRDefault="00F509D3" w:rsidP="004F15B4"/>
    <w:p w14:paraId="7E6B80AA" w14:textId="77777777" w:rsidR="00F509D3" w:rsidRDefault="065C642D" w:rsidP="004F15B4">
      <w:r>
        <w:t>Het jaarplan biedt de MR het komende jaar houvast bij de planning van onze werkzaamheden. Tevens wordt het hierdoor voor onze achterban (ouders en personeelsleden) duidelijk waar de MR het komende schooljaar aandacht aan wil schenken.</w:t>
      </w:r>
    </w:p>
    <w:p w14:paraId="7E6B80AB" w14:textId="77777777" w:rsidR="00F509D3" w:rsidRPr="00F509D3" w:rsidRDefault="00F509D3" w:rsidP="004F15B4"/>
    <w:p w14:paraId="7E6B80AC" w14:textId="77777777" w:rsidR="00F509D3" w:rsidRPr="00F509D3" w:rsidRDefault="065C642D" w:rsidP="004F15B4">
      <w:r>
        <w:t>Het MR-jaarplan bevat:</w:t>
      </w:r>
    </w:p>
    <w:p w14:paraId="7E6B80AD" w14:textId="4195CF64" w:rsidR="00F509D3" w:rsidRPr="00F509D3" w:rsidRDefault="065C642D" w:rsidP="004F15B4">
      <w:pPr>
        <w:pStyle w:val="Lijstalinea"/>
        <w:numPr>
          <w:ilvl w:val="0"/>
          <w:numId w:val="1"/>
        </w:numPr>
      </w:pPr>
      <w:r>
        <w:t>Een jaarplanning ten aa</w:t>
      </w:r>
      <w:r w:rsidR="00902952">
        <w:t>nzien van cyclische onderwerpen</w:t>
      </w:r>
    </w:p>
    <w:p w14:paraId="7E6B80AE" w14:textId="1F2A2B03" w:rsidR="00F509D3" w:rsidRPr="00F509D3" w:rsidRDefault="065C642D" w:rsidP="004F15B4">
      <w:pPr>
        <w:pStyle w:val="Lijstalinea"/>
        <w:numPr>
          <w:ilvl w:val="0"/>
          <w:numId w:val="1"/>
        </w:numPr>
      </w:pPr>
      <w:r>
        <w:t>De wijz</w:t>
      </w:r>
      <w:r w:rsidR="00902952">
        <w:t>e waarop de MR is georganiseerd</w:t>
      </w:r>
    </w:p>
    <w:p w14:paraId="7E6B80AF" w14:textId="12CF6D2F" w:rsidR="00F509D3" w:rsidRPr="00F509D3" w:rsidRDefault="00902952" w:rsidP="004F15B4">
      <w:pPr>
        <w:pStyle w:val="Lijstalinea"/>
        <w:numPr>
          <w:ilvl w:val="0"/>
          <w:numId w:val="1"/>
        </w:numPr>
      </w:pPr>
      <w:r>
        <w:t>Een vergaderrooster</w:t>
      </w:r>
    </w:p>
    <w:p w14:paraId="7E6B80B0" w14:textId="77777777" w:rsidR="00F509D3" w:rsidRPr="00F509D3" w:rsidRDefault="00F509D3" w:rsidP="004F15B4"/>
    <w:p w14:paraId="7E6B80B2" w14:textId="6DB263F4" w:rsidR="00F509D3" w:rsidRDefault="065C642D" w:rsidP="004F15B4">
      <w:r>
        <w:t xml:space="preserve">Als u als ouder of personeelslid een onderwerp hebt wat u besproken wilt hebben, meldt het dan bij één van ons. Wij zorgen ervoor dat er wat mee wordt gedaan. Dus kom naar ons toe met uw zorg, ideeën, of kritiek. U kunt ook mailen naar </w:t>
      </w:r>
      <w:r w:rsidR="00417900">
        <w:t>mr.herderschee-brug</w:t>
      </w:r>
      <w:r w:rsidR="00C43A79">
        <w:t>@herderschee.net.</w:t>
      </w:r>
    </w:p>
    <w:p w14:paraId="46B05CBE" w14:textId="77777777" w:rsidR="00B841D3" w:rsidRPr="0052489A" w:rsidRDefault="00B841D3" w:rsidP="004F15B4">
      <w:pPr>
        <w:rPr>
          <w:color w:val="FF0000"/>
        </w:rPr>
      </w:pPr>
    </w:p>
    <w:p w14:paraId="7E6B80B6" w14:textId="25EA51DC" w:rsidR="00F509D3" w:rsidRPr="0052489A" w:rsidRDefault="00B841D3" w:rsidP="00B841D3">
      <w:pPr>
        <w:tabs>
          <w:tab w:val="left" w:pos="2655"/>
        </w:tabs>
        <w:rPr>
          <w:color w:val="FF0000"/>
        </w:rPr>
      </w:pPr>
      <w:r>
        <w:rPr>
          <w:color w:val="FF0000"/>
        </w:rPr>
        <w:tab/>
      </w:r>
    </w:p>
    <w:p w14:paraId="7E6B80B7" w14:textId="77777777" w:rsidR="00F509D3" w:rsidRDefault="00F509D3" w:rsidP="004F15B4"/>
    <w:p w14:paraId="7E6B80B8" w14:textId="77777777" w:rsidR="00F509D3" w:rsidRDefault="00F509D3" w:rsidP="004F15B4"/>
    <w:p w14:paraId="7E6B80B9" w14:textId="77777777" w:rsidR="00F509D3" w:rsidRDefault="00F509D3" w:rsidP="004F15B4"/>
    <w:p w14:paraId="7E6B80BA" w14:textId="77777777" w:rsidR="00F509D3" w:rsidRDefault="00F509D3" w:rsidP="004F15B4"/>
    <w:p w14:paraId="7E6B80BB" w14:textId="77777777" w:rsidR="00F509D3" w:rsidRDefault="00F509D3" w:rsidP="004F15B4"/>
    <w:p w14:paraId="7E6B80BC" w14:textId="77777777" w:rsidR="00F509D3" w:rsidRDefault="00F509D3" w:rsidP="004F15B4"/>
    <w:p w14:paraId="7E6B80BD" w14:textId="77777777" w:rsidR="00F509D3" w:rsidRDefault="00F509D3" w:rsidP="004F15B4"/>
    <w:p w14:paraId="4DFB6DAA" w14:textId="7DD59597" w:rsidR="00B841D3" w:rsidRDefault="00B841D3" w:rsidP="004F15B4"/>
    <w:p w14:paraId="7F871FA2" w14:textId="77777777" w:rsidR="00B841D3" w:rsidRDefault="00B841D3" w:rsidP="004F15B4"/>
    <w:p w14:paraId="28647335" w14:textId="77777777" w:rsidR="00B841D3" w:rsidRDefault="00B841D3" w:rsidP="004F15B4"/>
    <w:p w14:paraId="7E6B80BE" w14:textId="77777777" w:rsidR="00F509D3" w:rsidRDefault="00F509D3" w:rsidP="004F15B4"/>
    <w:p w14:paraId="7E6B80BF" w14:textId="77777777" w:rsidR="00F509D3" w:rsidRPr="00F509D3" w:rsidRDefault="065C642D" w:rsidP="004F15B4">
      <w:pPr>
        <w:pStyle w:val="Titel"/>
      </w:pPr>
      <w:r>
        <w:lastRenderedPageBreak/>
        <w:t>2. Visie, uitgangspunten en werkwijze</w:t>
      </w:r>
    </w:p>
    <w:p w14:paraId="7E6B80C0" w14:textId="77777777" w:rsidR="00F509D3" w:rsidRDefault="065C642D" w:rsidP="004F15B4">
      <w:r>
        <w:t>De MR heeft als visie, het actief en beleidsmatig meedenken, het op een positieve manier invloed uitoefenen op het schoolbeleid middels een gevraagd dan wel ongevraagd advies, een constructieve bijdrage leveren aan het updaten van beleidsstukken en een goed geïnformeerde achterban.</w:t>
      </w:r>
    </w:p>
    <w:p w14:paraId="7E6B80C1" w14:textId="77777777" w:rsidR="00A70803" w:rsidRPr="00A70803" w:rsidRDefault="00A70803" w:rsidP="004F15B4"/>
    <w:p w14:paraId="7E6B80C2" w14:textId="77777777" w:rsidR="00F509D3" w:rsidRPr="00A70803" w:rsidRDefault="065C642D" w:rsidP="004F15B4">
      <w:r>
        <w:t>Dit doen we door:</w:t>
      </w:r>
    </w:p>
    <w:p w14:paraId="7E6B80C3" w14:textId="71B92C9E" w:rsidR="00F509D3" w:rsidRPr="00A70803" w:rsidRDefault="065C642D" w:rsidP="004F15B4">
      <w:pPr>
        <w:pStyle w:val="Lijstalinea"/>
        <w:numPr>
          <w:ilvl w:val="0"/>
          <w:numId w:val="2"/>
        </w:numPr>
      </w:pPr>
      <w:r>
        <w:t>De (beleids-) voorstellen van het bestuur/ directie te beoordelen en gebruik te maken van ons advies-, instemmings-, informatie-, init</w:t>
      </w:r>
      <w:r w:rsidR="00417900">
        <w:t>iatiefrecht en recht op overleg.</w:t>
      </w:r>
    </w:p>
    <w:p w14:paraId="7E6B80C4" w14:textId="77777777" w:rsidR="00F509D3" w:rsidRPr="00A70803" w:rsidRDefault="065C642D" w:rsidP="004F15B4">
      <w:pPr>
        <w:pStyle w:val="Lijstalinea"/>
        <w:numPr>
          <w:ilvl w:val="0"/>
          <w:numId w:val="2"/>
        </w:numPr>
      </w:pPr>
      <w:r>
        <w:t>Actief met onze achterban te communiceren over belangrijke ontwikkelingen die het onderwijs op de school beïnvloeden.</w:t>
      </w:r>
    </w:p>
    <w:p w14:paraId="7E6B80C5" w14:textId="77777777" w:rsidR="00A70803" w:rsidRDefault="00A70803" w:rsidP="004F15B4"/>
    <w:p w14:paraId="7E6B80C6" w14:textId="77777777" w:rsidR="00F509D3" w:rsidRPr="00A70803" w:rsidRDefault="065C642D" w:rsidP="004F15B4">
      <w:r>
        <w:t>Als uitgangspunten hanteren we dat:</w:t>
      </w:r>
    </w:p>
    <w:p w14:paraId="7E6B80C7" w14:textId="1E7A9C86" w:rsidR="00F509D3" w:rsidRPr="00A70803" w:rsidRDefault="065C642D" w:rsidP="004F15B4">
      <w:pPr>
        <w:pStyle w:val="Lijstalinea"/>
        <w:numPr>
          <w:ilvl w:val="0"/>
          <w:numId w:val="3"/>
        </w:numPr>
      </w:pPr>
      <w:r>
        <w:t>We een bijdrage willen leveren aan een school waar kwalitati</w:t>
      </w:r>
      <w:r w:rsidR="00417900">
        <w:t>ef goed onderwijs wordt gegeven.</w:t>
      </w:r>
    </w:p>
    <w:p w14:paraId="7E6B80C8" w14:textId="34EA2EA2" w:rsidR="00F509D3" w:rsidRPr="00A70803" w:rsidRDefault="065C642D" w:rsidP="004F15B4">
      <w:pPr>
        <w:pStyle w:val="Lijstalinea"/>
        <w:numPr>
          <w:ilvl w:val="0"/>
          <w:numId w:val="3"/>
        </w:numPr>
      </w:pPr>
      <w:r>
        <w:t>We namens ouders/verzorgers en personeel de medezeggenschap b</w:t>
      </w:r>
      <w:r w:rsidR="00417900">
        <w:t>innen de school willen invullen.</w:t>
      </w:r>
    </w:p>
    <w:p w14:paraId="7E6B80C9" w14:textId="64B39D82" w:rsidR="00F509D3" w:rsidRPr="00A70803" w:rsidRDefault="065C642D" w:rsidP="004F15B4">
      <w:pPr>
        <w:pStyle w:val="Lijstalinea"/>
        <w:numPr>
          <w:ilvl w:val="0"/>
          <w:numId w:val="3"/>
        </w:numPr>
      </w:pPr>
      <w:r>
        <w:t xml:space="preserve">We, als vertegenwoordiger van personeel en ouders, invloed willen uitoefenen op het beleid dat op school door schoolleiding, namens </w:t>
      </w:r>
      <w:r w:rsidR="00417900">
        <w:t>het bevoegd gezag wordt gevoerd.</w:t>
      </w:r>
    </w:p>
    <w:p w14:paraId="7E6B80CA" w14:textId="4ECA4D8D" w:rsidR="00F509D3" w:rsidRPr="00A70803" w:rsidRDefault="065C642D" w:rsidP="004F15B4">
      <w:pPr>
        <w:pStyle w:val="Lijstalinea"/>
        <w:numPr>
          <w:ilvl w:val="0"/>
          <w:numId w:val="3"/>
        </w:numPr>
      </w:pPr>
      <w:r>
        <w:t>We niet alleen beleidsvoorstellen van de directie namens het bevoegd gezag willen beoordelen maar daarnaast ook, indien nodig, zelf met ideeën zullen komen middels gevraagd en ongevra</w:t>
      </w:r>
      <w:r w:rsidR="00417900">
        <w:t>agd advies.</w:t>
      </w:r>
    </w:p>
    <w:p w14:paraId="7E6B80CB" w14:textId="7F9579F3" w:rsidR="00F509D3" w:rsidRPr="00A70803" w:rsidRDefault="065C642D" w:rsidP="004F15B4">
      <w:pPr>
        <w:pStyle w:val="Lijstalinea"/>
        <w:numPr>
          <w:ilvl w:val="0"/>
          <w:numId w:val="3"/>
        </w:numPr>
      </w:pPr>
      <w:r>
        <w:t>We contacten met ouders en personeel onderhouden en open staan voor vragen, opmerkingen en r</w:t>
      </w:r>
      <w:r w:rsidR="00417900">
        <w:t>eacties van ouders en personeel.</w:t>
      </w:r>
    </w:p>
    <w:p w14:paraId="7E6B80CC" w14:textId="77777777" w:rsidR="00F509D3" w:rsidRPr="00A70803" w:rsidRDefault="065C642D" w:rsidP="004F15B4">
      <w:pPr>
        <w:pStyle w:val="Lijstalinea"/>
        <w:numPr>
          <w:ilvl w:val="0"/>
          <w:numId w:val="3"/>
        </w:numPr>
      </w:pPr>
      <w:r>
        <w:t>De agenda en notulen voor ouders en personeel beschikbaar zijn.</w:t>
      </w:r>
    </w:p>
    <w:p w14:paraId="7E6B80CD" w14:textId="77777777" w:rsidR="00A70803" w:rsidRDefault="00A70803" w:rsidP="004F15B4"/>
    <w:p w14:paraId="7E6B80CE" w14:textId="77777777" w:rsidR="00F509D3" w:rsidRPr="00A70803" w:rsidRDefault="065C642D" w:rsidP="004F15B4">
      <w:pPr>
        <w:pStyle w:val="Titel"/>
      </w:pPr>
      <w:r>
        <w:t>3. Regelingen en beleidsplannen</w:t>
      </w:r>
    </w:p>
    <w:p w14:paraId="7E6B80CF" w14:textId="77777777" w:rsidR="00F509D3" w:rsidRPr="00A70803" w:rsidRDefault="065C642D" w:rsidP="004F15B4">
      <w:r>
        <w:t>De medezeggenschapsraad beschikt, naast een medezeggenschaps-statuut, over een Reglement voor de medezeggenschapsraad en een</w:t>
      </w:r>
    </w:p>
    <w:p w14:paraId="7E6B80D0" w14:textId="77777777" w:rsidR="000625BC" w:rsidRDefault="065C642D" w:rsidP="004F15B4">
      <w:r>
        <w:t>Huishoudelijk reglement. De verwijzingen naar de bevoegdheden hieronder zijn naar het Reglement voor de medezeggenschapsraad. Deze is op basis van de wettekst in de Wet Medezeggenschap op Scholen (WMS).</w:t>
      </w:r>
    </w:p>
    <w:p w14:paraId="7E6B80D1" w14:textId="77777777" w:rsidR="00F509D3" w:rsidRDefault="00F509D3" w:rsidP="004F15B4"/>
    <w:p w14:paraId="7E6B80D2" w14:textId="77777777" w:rsidR="004F15B4" w:rsidRPr="00A70803" w:rsidRDefault="004F15B4" w:rsidP="004F15B4"/>
    <w:p w14:paraId="7E6B80D3" w14:textId="77777777" w:rsidR="0083464F" w:rsidRDefault="0083464F" w:rsidP="004F15B4"/>
    <w:p w14:paraId="5195DFA3" w14:textId="4D94938E" w:rsidR="065C642D" w:rsidRDefault="065C642D" w:rsidP="065C642D"/>
    <w:p w14:paraId="5B3E6236" w14:textId="3E125DE3" w:rsidR="065C642D" w:rsidRDefault="065C642D" w:rsidP="065C642D"/>
    <w:p w14:paraId="7E6B80D4" w14:textId="77777777" w:rsidR="000625BC" w:rsidRDefault="000625BC" w:rsidP="004F15B4"/>
    <w:p w14:paraId="7E6B80D5" w14:textId="77777777" w:rsidR="000625BC" w:rsidRPr="000625BC" w:rsidRDefault="000625BC" w:rsidP="004F15B4"/>
    <w:tbl>
      <w:tblPr>
        <w:tblStyle w:val="Tabelraster"/>
        <w:tblW w:w="0" w:type="auto"/>
        <w:shd w:val="clear" w:color="auto" w:fill="F2F2F2" w:themeFill="background1" w:themeFillShade="F2"/>
        <w:tblLook w:val="04A0" w:firstRow="1" w:lastRow="0" w:firstColumn="1" w:lastColumn="0" w:noHBand="0" w:noVBand="1"/>
      </w:tblPr>
      <w:tblGrid>
        <w:gridCol w:w="3608"/>
        <w:gridCol w:w="3176"/>
        <w:gridCol w:w="2278"/>
      </w:tblGrid>
      <w:tr w:rsidR="00FB7FF2" w:rsidRPr="00FB7FF2" w14:paraId="7E6B80D9" w14:textId="77777777" w:rsidTr="199F3415">
        <w:trPr>
          <w:trHeight w:val="567"/>
        </w:trPr>
        <w:tc>
          <w:tcPr>
            <w:tcW w:w="3652" w:type="dxa"/>
            <w:shd w:val="clear" w:color="auto" w:fill="A6A6A6" w:themeFill="background1" w:themeFillShade="A6"/>
            <w:vAlign w:val="center"/>
          </w:tcPr>
          <w:p w14:paraId="7E6B80D6" w14:textId="77777777" w:rsidR="0083464F" w:rsidRPr="00FB7FF2" w:rsidRDefault="065C642D" w:rsidP="004F15B4">
            <w:r>
              <w:t>Regeling / beleidsplan</w:t>
            </w:r>
          </w:p>
        </w:tc>
        <w:tc>
          <w:tcPr>
            <w:tcW w:w="3260" w:type="dxa"/>
            <w:shd w:val="clear" w:color="auto" w:fill="A6A6A6" w:themeFill="background1" w:themeFillShade="A6"/>
            <w:vAlign w:val="center"/>
          </w:tcPr>
          <w:p w14:paraId="7E6B80D7" w14:textId="77777777" w:rsidR="0083464F" w:rsidRPr="00FB7FF2" w:rsidRDefault="065C642D" w:rsidP="004F15B4">
            <w:r>
              <w:t>Bevoegdheid</w:t>
            </w:r>
          </w:p>
        </w:tc>
        <w:tc>
          <w:tcPr>
            <w:tcW w:w="2337" w:type="dxa"/>
            <w:shd w:val="clear" w:color="auto" w:fill="A6A6A6" w:themeFill="background1" w:themeFillShade="A6"/>
            <w:vAlign w:val="center"/>
          </w:tcPr>
          <w:p w14:paraId="7E6B80D8" w14:textId="77777777" w:rsidR="000625BC" w:rsidRPr="00FB7FF2" w:rsidRDefault="065C642D" w:rsidP="004F15B4">
            <w:r>
              <w:t>Reglement</w:t>
            </w:r>
          </w:p>
        </w:tc>
      </w:tr>
      <w:tr w:rsidR="0083464F" w:rsidRPr="000625BC" w14:paraId="7E6B80DD" w14:textId="77777777" w:rsidTr="199F3415">
        <w:trPr>
          <w:trHeight w:val="414"/>
        </w:trPr>
        <w:tc>
          <w:tcPr>
            <w:tcW w:w="3652" w:type="dxa"/>
            <w:shd w:val="clear" w:color="auto" w:fill="F2F2F2" w:themeFill="background1" w:themeFillShade="F2"/>
            <w:vAlign w:val="center"/>
          </w:tcPr>
          <w:p w14:paraId="7E6B80DA" w14:textId="77777777" w:rsidR="0083464F" w:rsidRPr="004F15B4" w:rsidRDefault="0083464F" w:rsidP="004F15B4">
            <w:pPr>
              <w:rPr>
                <w:b/>
                <w:color w:val="FFFFFF"/>
                <w:sz w:val="20"/>
                <w:szCs w:val="20"/>
              </w:rPr>
            </w:pPr>
            <w:r w:rsidRPr="004F15B4">
              <w:rPr>
                <w:b/>
                <w:sz w:val="20"/>
                <w:szCs w:val="20"/>
              </w:rPr>
              <w:t>1.Onderwijskundigbeleid</w:t>
            </w:r>
          </w:p>
        </w:tc>
        <w:tc>
          <w:tcPr>
            <w:tcW w:w="3260" w:type="dxa"/>
            <w:shd w:val="clear" w:color="auto" w:fill="F2F2F2" w:themeFill="background1" w:themeFillShade="F2"/>
            <w:vAlign w:val="center"/>
          </w:tcPr>
          <w:p w14:paraId="7E6B80DB" w14:textId="77777777" w:rsidR="0083464F" w:rsidRPr="004F15B4" w:rsidRDefault="0083464F" w:rsidP="004F15B4">
            <w:pPr>
              <w:rPr>
                <w:sz w:val="20"/>
                <w:szCs w:val="20"/>
              </w:rPr>
            </w:pPr>
          </w:p>
        </w:tc>
        <w:tc>
          <w:tcPr>
            <w:tcW w:w="2337" w:type="dxa"/>
            <w:shd w:val="clear" w:color="auto" w:fill="F2F2F2" w:themeFill="background1" w:themeFillShade="F2"/>
            <w:vAlign w:val="center"/>
          </w:tcPr>
          <w:p w14:paraId="7E6B80DC" w14:textId="77777777" w:rsidR="0083464F" w:rsidRPr="004F15B4" w:rsidRDefault="0083464F" w:rsidP="004F15B4">
            <w:pPr>
              <w:rPr>
                <w:sz w:val="20"/>
                <w:szCs w:val="20"/>
              </w:rPr>
            </w:pPr>
          </w:p>
        </w:tc>
      </w:tr>
      <w:tr w:rsidR="0083464F" w:rsidRPr="000625BC" w14:paraId="7E6B80E1" w14:textId="77777777" w:rsidTr="199F3415">
        <w:trPr>
          <w:trHeight w:val="284"/>
        </w:trPr>
        <w:tc>
          <w:tcPr>
            <w:tcW w:w="3652" w:type="dxa"/>
            <w:shd w:val="clear" w:color="auto" w:fill="F2F2F2" w:themeFill="background1" w:themeFillShade="F2"/>
            <w:vAlign w:val="center"/>
          </w:tcPr>
          <w:p w14:paraId="7E6B80DE" w14:textId="77777777" w:rsidR="0083464F" w:rsidRPr="004F15B4" w:rsidRDefault="065C642D" w:rsidP="004F15B4">
            <w:pPr>
              <w:rPr>
                <w:rFonts w:cs="TT18At00"/>
                <w:color w:val="FFFFFF"/>
                <w:sz w:val="20"/>
                <w:szCs w:val="20"/>
              </w:rPr>
            </w:pPr>
            <w:r w:rsidRPr="065C642D">
              <w:rPr>
                <w:sz w:val="20"/>
                <w:szCs w:val="20"/>
              </w:rPr>
              <w:t>Schoolplan</w:t>
            </w:r>
          </w:p>
        </w:tc>
        <w:tc>
          <w:tcPr>
            <w:tcW w:w="3260" w:type="dxa"/>
            <w:shd w:val="clear" w:color="auto" w:fill="F2F2F2" w:themeFill="background1" w:themeFillShade="F2"/>
            <w:vAlign w:val="center"/>
          </w:tcPr>
          <w:p w14:paraId="7E6B80DF" w14:textId="77777777" w:rsidR="0083464F" w:rsidRPr="004F15B4" w:rsidRDefault="065C642D" w:rsidP="004F15B4">
            <w:pPr>
              <w:rPr>
                <w:rFonts w:cs="TT18At00"/>
                <w:color w:val="FFFFFF"/>
                <w:sz w:val="20"/>
                <w:szCs w:val="20"/>
              </w:rPr>
            </w:pPr>
            <w:r w:rsidRPr="065C642D">
              <w:rPr>
                <w:sz w:val="20"/>
                <w:szCs w:val="20"/>
              </w:rPr>
              <w:t>MR instemmingsrecht</w:t>
            </w:r>
          </w:p>
        </w:tc>
        <w:tc>
          <w:tcPr>
            <w:tcW w:w="2337" w:type="dxa"/>
            <w:shd w:val="clear" w:color="auto" w:fill="F2F2F2" w:themeFill="background1" w:themeFillShade="F2"/>
            <w:vAlign w:val="center"/>
          </w:tcPr>
          <w:p w14:paraId="7E6B80E0" w14:textId="77777777" w:rsidR="0083464F" w:rsidRPr="004F15B4" w:rsidRDefault="065C642D" w:rsidP="004F15B4">
            <w:pPr>
              <w:rPr>
                <w:sz w:val="20"/>
                <w:szCs w:val="20"/>
              </w:rPr>
            </w:pPr>
            <w:r w:rsidRPr="065C642D">
              <w:rPr>
                <w:sz w:val="20"/>
                <w:szCs w:val="20"/>
              </w:rPr>
              <w:t>Art. 10 b</w:t>
            </w:r>
          </w:p>
        </w:tc>
      </w:tr>
      <w:tr w:rsidR="0083464F" w:rsidRPr="000625BC" w14:paraId="7E6B80E5" w14:textId="77777777" w:rsidTr="199F3415">
        <w:trPr>
          <w:trHeight w:val="284"/>
        </w:trPr>
        <w:tc>
          <w:tcPr>
            <w:tcW w:w="3652" w:type="dxa"/>
            <w:shd w:val="clear" w:color="auto" w:fill="F2F2F2" w:themeFill="background1" w:themeFillShade="F2"/>
            <w:vAlign w:val="center"/>
          </w:tcPr>
          <w:p w14:paraId="7E6B80E2" w14:textId="77777777" w:rsidR="0083464F" w:rsidRPr="004F15B4" w:rsidRDefault="065C642D" w:rsidP="004F15B4">
            <w:pPr>
              <w:rPr>
                <w:rFonts w:cs="TT18At00"/>
                <w:color w:val="FFFFFF"/>
                <w:sz w:val="20"/>
                <w:szCs w:val="20"/>
              </w:rPr>
            </w:pPr>
            <w:r w:rsidRPr="065C642D">
              <w:rPr>
                <w:sz w:val="20"/>
                <w:szCs w:val="20"/>
              </w:rPr>
              <w:t>Schoolgids</w:t>
            </w:r>
          </w:p>
        </w:tc>
        <w:tc>
          <w:tcPr>
            <w:tcW w:w="3260" w:type="dxa"/>
            <w:shd w:val="clear" w:color="auto" w:fill="F2F2F2" w:themeFill="background1" w:themeFillShade="F2"/>
            <w:vAlign w:val="center"/>
          </w:tcPr>
          <w:p w14:paraId="7E6B80E3" w14:textId="77777777" w:rsidR="0083464F" w:rsidRPr="004F15B4" w:rsidRDefault="065C642D" w:rsidP="004F15B4">
            <w:pPr>
              <w:rPr>
                <w:rFonts w:cs="TT18At00"/>
                <w:color w:val="FFFFFF"/>
                <w:sz w:val="20"/>
                <w:szCs w:val="20"/>
              </w:rPr>
            </w:pPr>
            <w:r w:rsidRPr="065C642D">
              <w:rPr>
                <w:sz w:val="20"/>
                <w:szCs w:val="20"/>
              </w:rPr>
              <w:t>MR OG instemmingsrecht</w:t>
            </w:r>
          </w:p>
        </w:tc>
        <w:tc>
          <w:tcPr>
            <w:tcW w:w="2337" w:type="dxa"/>
            <w:shd w:val="clear" w:color="auto" w:fill="F2F2F2" w:themeFill="background1" w:themeFillShade="F2"/>
            <w:vAlign w:val="center"/>
          </w:tcPr>
          <w:p w14:paraId="7E6B80E4" w14:textId="77777777" w:rsidR="0083464F" w:rsidRPr="004F15B4" w:rsidRDefault="065C642D" w:rsidP="004F15B4">
            <w:pPr>
              <w:rPr>
                <w:sz w:val="20"/>
                <w:szCs w:val="20"/>
              </w:rPr>
            </w:pPr>
            <w:r w:rsidRPr="065C642D">
              <w:rPr>
                <w:sz w:val="20"/>
                <w:szCs w:val="20"/>
              </w:rPr>
              <w:t>Art. 13 g</w:t>
            </w:r>
          </w:p>
        </w:tc>
      </w:tr>
      <w:tr w:rsidR="0083464F" w:rsidRPr="000625BC" w14:paraId="7E6B80E9" w14:textId="77777777" w:rsidTr="199F3415">
        <w:trPr>
          <w:trHeight w:val="284"/>
        </w:trPr>
        <w:tc>
          <w:tcPr>
            <w:tcW w:w="3652" w:type="dxa"/>
            <w:shd w:val="clear" w:color="auto" w:fill="F2F2F2" w:themeFill="background1" w:themeFillShade="F2"/>
            <w:vAlign w:val="center"/>
          </w:tcPr>
          <w:p w14:paraId="7E6B80E6" w14:textId="77777777" w:rsidR="0083464F" w:rsidRPr="004F15B4" w:rsidRDefault="065C642D" w:rsidP="004F15B4">
            <w:pPr>
              <w:rPr>
                <w:rFonts w:cs="TT18At00"/>
                <w:color w:val="FFFFFF"/>
                <w:sz w:val="20"/>
                <w:szCs w:val="20"/>
              </w:rPr>
            </w:pPr>
            <w:r w:rsidRPr="065C642D">
              <w:rPr>
                <w:sz w:val="20"/>
                <w:szCs w:val="20"/>
              </w:rPr>
              <w:t>Schoolreglement</w:t>
            </w:r>
          </w:p>
        </w:tc>
        <w:tc>
          <w:tcPr>
            <w:tcW w:w="3260" w:type="dxa"/>
            <w:shd w:val="clear" w:color="auto" w:fill="F2F2F2" w:themeFill="background1" w:themeFillShade="F2"/>
            <w:vAlign w:val="center"/>
          </w:tcPr>
          <w:p w14:paraId="7E6B80E7" w14:textId="77777777" w:rsidR="0083464F" w:rsidRPr="004F15B4" w:rsidRDefault="065C642D" w:rsidP="004F15B4">
            <w:pPr>
              <w:rPr>
                <w:rFonts w:cs="TT18At00"/>
                <w:color w:val="FFFFFF"/>
                <w:sz w:val="20"/>
                <w:szCs w:val="20"/>
              </w:rPr>
            </w:pPr>
            <w:r w:rsidRPr="065C642D">
              <w:rPr>
                <w:sz w:val="20"/>
                <w:szCs w:val="20"/>
              </w:rPr>
              <w:t>MR instemmingsrecht</w:t>
            </w:r>
          </w:p>
        </w:tc>
        <w:tc>
          <w:tcPr>
            <w:tcW w:w="2337" w:type="dxa"/>
            <w:shd w:val="clear" w:color="auto" w:fill="F2F2F2" w:themeFill="background1" w:themeFillShade="F2"/>
            <w:vAlign w:val="center"/>
          </w:tcPr>
          <w:p w14:paraId="7E6B80E8" w14:textId="77777777" w:rsidR="0083464F" w:rsidRPr="004F15B4" w:rsidRDefault="065C642D" w:rsidP="004F15B4">
            <w:pPr>
              <w:rPr>
                <w:sz w:val="20"/>
                <w:szCs w:val="20"/>
              </w:rPr>
            </w:pPr>
            <w:r w:rsidRPr="065C642D">
              <w:rPr>
                <w:sz w:val="20"/>
                <w:szCs w:val="20"/>
              </w:rPr>
              <w:t>Art. 10 c</w:t>
            </w:r>
          </w:p>
        </w:tc>
      </w:tr>
      <w:tr w:rsidR="0083464F" w:rsidRPr="000625BC" w14:paraId="7E6B80ED" w14:textId="77777777" w:rsidTr="199F3415">
        <w:trPr>
          <w:trHeight w:val="284"/>
        </w:trPr>
        <w:tc>
          <w:tcPr>
            <w:tcW w:w="3652" w:type="dxa"/>
            <w:shd w:val="clear" w:color="auto" w:fill="F2F2F2" w:themeFill="background1" w:themeFillShade="F2"/>
            <w:vAlign w:val="center"/>
          </w:tcPr>
          <w:p w14:paraId="7E6B80EA" w14:textId="77777777" w:rsidR="0083464F" w:rsidRPr="004F15B4" w:rsidRDefault="065C642D" w:rsidP="004F15B4">
            <w:pPr>
              <w:rPr>
                <w:rFonts w:cs="TT18At00"/>
                <w:color w:val="FFFFFF"/>
                <w:sz w:val="20"/>
                <w:szCs w:val="20"/>
              </w:rPr>
            </w:pPr>
            <w:r w:rsidRPr="065C642D">
              <w:rPr>
                <w:sz w:val="20"/>
                <w:szCs w:val="20"/>
              </w:rPr>
              <w:t>Zorgplan</w:t>
            </w:r>
          </w:p>
        </w:tc>
        <w:tc>
          <w:tcPr>
            <w:tcW w:w="3260" w:type="dxa"/>
            <w:shd w:val="clear" w:color="auto" w:fill="F2F2F2" w:themeFill="background1" w:themeFillShade="F2"/>
            <w:vAlign w:val="center"/>
          </w:tcPr>
          <w:p w14:paraId="7E6B80EB" w14:textId="77777777" w:rsidR="0083464F" w:rsidRPr="004F15B4" w:rsidRDefault="065C642D" w:rsidP="004F15B4">
            <w:pPr>
              <w:rPr>
                <w:rFonts w:cs="TT18At00"/>
                <w:color w:val="FFFFFF"/>
                <w:sz w:val="20"/>
                <w:szCs w:val="20"/>
              </w:rPr>
            </w:pPr>
            <w:r w:rsidRPr="065C642D">
              <w:rPr>
                <w:sz w:val="20"/>
                <w:szCs w:val="20"/>
              </w:rPr>
              <w:t>MR instemmingsrecht</w:t>
            </w:r>
          </w:p>
        </w:tc>
        <w:tc>
          <w:tcPr>
            <w:tcW w:w="2337" w:type="dxa"/>
            <w:shd w:val="clear" w:color="auto" w:fill="F2F2F2" w:themeFill="background1" w:themeFillShade="F2"/>
            <w:vAlign w:val="center"/>
          </w:tcPr>
          <w:p w14:paraId="7E6B80EC" w14:textId="77777777" w:rsidR="0083464F" w:rsidRPr="004F15B4" w:rsidRDefault="065C642D" w:rsidP="004F15B4">
            <w:pPr>
              <w:rPr>
                <w:sz w:val="20"/>
                <w:szCs w:val="20"/>
              </w:rPr>
            </w:pPr>
            <w:r w:rsidRPr="065C642D">
              <w:rPr>
                <w:sz w:val="20"/>
                <w:szCs w:val="20"/>
              </w:rPr>
              <w:t>Art. 10 b</w:t>
            </w:r>
          </w:p>
        </w:tc>
      </w:tr>
      <w:tr w:rsidR="0083464F" w:rsidRPr="000625BC" w14:paraId="7E6B80F1" w14:textId="77777777" w:rsidTr="199F3415">
        <w:trPr>
          <w:trHeight w:val="284"/>
        </w:trPr>
        <w:tc>
          <w:tcPr>
            <w:tcW w:w="3652" w:type="dxa"/>
            <w:shd w:val="clear" w:color="auto" w:fill="F2F2F2" w:themeFill="background1" w:themeFillShade="F2"/>
            <w:vAlign w:val="center"/>
          </w:tcPr>
          <w:p w14:paraId="7E6B80EE" w14:textId="77777777" w:rsidR="0083464F" w:rsidRPr="004F15B4" w:rsidRDefault="0083464F" w:rsidP="004F15B4">
            <w:pPr>
              <w:rPr>
                <w:sz w:val="20"/>
                <w:szCs w:val="20"/>
              </w:rPr>
            </w:pPr>
          </w:p>
        </w:tc>
        <w:tc>
          <w:tcPr>
            <w:tcW w:w="3260" w:type="dxa"/>
            <w:shd w:val="clear" w:color="auto" w:fill="F2F2F2" w:themeFill="background1" w:themeFillShade="F2"/>
            <w:vAlign w:val="center"/>
          </w:tcPr>
          <w:p w14:paraId="7E6B80EF" w14:textId="77777777" w:rsidR="0083464F" w:rsidRPr="004F15B4" w:rsidRDefault="0083464F" w:rsidP="004F15B4">
            <w:pPr>
              <w:rPr>
                <w:sz w:val="20"/>
                <w:szCs w:val="20"/>
              </w:rPr>
            </w:pPr>
          </w:p>
        </w:tc>
        <w:tc>
          <w:tcPr>
            <w:tcW w:w="2337" w:type="dxa"/>
            <w:shd w:val="clear" w:color="auto" w:fill="F2F2F2" w:themeFill="background1" w:themeFillShade="F2"/>
            <w:vAlign w:val="center"/>
          </w:tcPr>
          <w:p w14:paraId="7E6B80F0" w14:textId="77777777" w:rsidR="0083464F" w:rsidRPr="004F15B4" w:rsidRDefault="0083464F" w:rsidP="004F15B4">
            <w:pPr>
              <w:rPr>
                <w:sz w:val="20"/>
                <w:szCs w:val="20"/>
              </w:rPr>
            </w:pPr>
          </w:p>
        </w:tc>
      </w:tr>
      <w:tr w:rsidR="0083464F" w:rsidRPr="000625BC" w14:paraId="7E6B80F5" w14:textId="77777777" w:rsidTr="199F3415">
        <w:trPr>
          <w:trHeight w:val="425"/>
        </w:trPr>
        <w:tc>
          <w:tcPr>
            <w:tcW w:w="3652" w:type="dxa"/>
            <w:shd w:val="clear" w:color="auto" w:fill="F2F2F2" w:themeFill="background1" w:themeFillShade="F2"/>
            <w:vAlign w:val="center"/>
          </w:tcPr>
          <w:p w14:paraId="7E6B80F2" w14:textId="77777777" w:rsidR="0083464F" w:rsidRPr="004F15B4" w:rsidRDefault="065C642D" w:rsidP="004F15B4">
            <w:pPr>
              <w:rPr>
                <w:b/>
                <w:color w:val="FFFFFF"/>
                <w:sz w:val="20"/>
                <w:szCs w:val="20"/>
              </w:rPr>
            </w:pPr>
            <w:r w:rsidRPr="065C642D">
              <w:rPr>
                <w:b/>
                <w:bCs/>
                <w:sz w:val="20"/>
                <w:szCs w:val="20"/>
              </w:rPr>
              <w:t>2. Personeel en formatie</w:t>
            </w:r>
          </w:p>
        </w:tc>
        <w:tc>
          <w:tcPr>
            <w:tcW w:w="3260" w:type="dxa"/>
            <w:shd w:val="clear" w:color="auto" w:fill="F2F2F2" w:themeFill="background1" w:themeFillShade="F2"/>
            <w:vAlign w:val="center"/>
          </w:tcPr>
          <w:p w14:paraId="7E6B80F3" w14:textId="77777777" w:rsidR="0083464F" w:rsidRPr="004F15B4" w:rsidRDefault="0083464F" w:rsidP="004F15B4">
            <w:pPr>
              <w:rPr>
                <w:sz w:val="20"/>
                <w:szCs w:val="20"/>
              </w:rPr>
            </w:pPr>
          </w:p>
        </w:tc>
        <w:tc>
          <w:tcPr>
            <w:tcW w:w="2337" w:type="dxa"/>
            <w:shd w:val="clear" w:color="auto" w:fill="F2F2F2" w:themeFill="background1" w:themeFillShade="F2"/>
            <w:vAlign w:val="center"/>
          </w:tcPr>
          <w:p w14:paraId="7E6B80F4" w14:textId="77777777" w:rsidR="0083464F" w:rsidRPr="004F15B4" w:rsidRDefault="0083464F" w:rsidP="004F15B4">
            <w:pPr>
              <w:rPr>
                <w:sz w:val="20"/>
                <w:szCs w:val="20"/>
              </w:rPr>
            </w:pPr>
          </w:p>
        </w:tc>
      </w:tr>
      <w:tr w:rsidR="0083464F" w:rsidRPr="000625BC" w14:paraId="7E6B80F9" w14:textId="77777777" w:rsidTr="199F3415">
        <w:trPr>
          <w:trHeight w:val="284"/>
        </w:trPr>
        <w:tc>
          <w:tcPr>
            <w:tcW w:w="3652" w:type="dxa"/>
            <w:shd w:val="clear" w:color="auto" w:fill="F2F2F2" w:themeFill="background1" w:themeFillShade="F2"/>
            <w:vAlign w:val="center"/>
          </w:tcPr>
          <w:p w14:paraId="7E6B80F6" w14:textId="77777777" w:rsidR="0083464F" w:rsidRPr="004F15B4" w:rsidRDefault="065C642D" w:rsidP="004F15B4">
            <w:pPr>
              <w:rPr>
                <w:rFonts w:cs="TT18At00"/>
                <w:color w:val="FFFFFF"/>
                <w:sz w:val="20"/>
                <w:szCs w:val="20"/>
              </w:rPr>
            </w:pPr>
            <w:r w:rsidRPr="065C642D">
              <w:rPr>
                <w:sz w:val="20"/>
                <w:szCs w:val="20"/>
              </w:rPr>
              <w:t>Schoolformatieplan</w:t>
            </w:r>
          </w:p>
        </w:tc>
        <w:tc>
          <w:tcPr>
            <w:tcW w:w="3260" w:type="dxa"/>
            <w:shd w:val="clear" w:color="auto" w:fill="F2F2F2" w:themeFill="background1" w:themeFillShade="F2"/>
            <w:vAlign w:val="center"/>
          </w:tcPr>
          <w:p w14:paraId="7E6B80F7" w14:textId="77777777" w:rsidR="0083464F" w:rsidRPr="004F15B4" w:rsidRDefault="065C642D" w:rsidP="004F15B4">
            <w:pPr>
              <w:rPr>
                <w:rFonts w:cs="TT18At00"/>
                <w:color w:val="FFFFFF"/>
                <w:sz w:val="20"/>
                <w:szCs w:val="20"/>
              </w:rPr>
            </w:pPr>
            <w:r w:rsidRPr="065C642D">
              <w:rPr>
                <w:sz w:val="20"/>
                <w:szCs w:val="20"/>
              </w:rPr>
              <w:t>MR PG instemmingsrecht</w:t>
            </w:r>
          </w:p>
        </w:tc>
        <w:tc>
          <w:tcPr>
            <w:tcW w:w="2337" w:type="dxa"/>
            <w:shd w:val="clear" w:color="auto" w:fill="F2F2F2" w:themeFill="background1" w:themeFillShade="F2"/>
            <w:vAlign w:val="center"/>
          </w:tcPr>
          <w:p w14:paraId="7E6B80F8" w14:textId="77777777" w:rsidR="0083464F" w:rsidRPr="004F15B4" w:rsidRDefault="065C642D" w:rsidP="004F15B4">
            <w:pPr>
              <w:rPr>
                <w:sz w:val="20"/>
                <w:szCs w:val="20"/>
              </w:rPr>
            </w:pPr>
            <w:r w:rsidRPr="065C642D">
              <w:rPr>
                <w:sz w:val="20"/>
                <w:szCs w:val="20"/>
              </w:rPr>
              <w:t>Art. 12 b</w:t>
            </w:r>
          </w:p>
        </w:tc>
      </w:tr>
      <w:tr w:rsidR="0083464F" w:rsidRPr="000625BC" w14:paraId="7E6B80FD" w14:textId="77777777" w:rsidTr="199F3415">
        <w:trPr>
          <w:trHeight w:val="284"/>
        </w:trPr>
        <w:tc>
          <w:tcPr>
            <w:tcW w:w="3652" w:type="dxa"/>
            <w:shd w:val="clear" w:color="auto" w:fill="F2F2F2" w:themeFill="background1" w:themeFillShade="F2"/>
            <w:vAlign w:val="center"/>
          </w:tcPr>
          <w:p w14:paraId="7E6B80FA" w14:textId="77777777" w:rsidR="0083464F" w:rsidRPr="004F15B4" w:rsidRDefault="065C642D" w:rsidP="004F15B4">
            <w:pPr>
              <w:rPr>
                <w:rFonts w:cs="TT18At00"/>
                <w:color w:val="FFFFFF"/>
                <w:sz w:val="20"/>
                <w:szCs w:val="20"/>
              </w:rPr>
            </w:pPr>
            <w:r w:rsidRPr="065C642D">
              <w:rPr>
                <w:sz w:val="20"/>
                <w:szCs w:val="20"/>
              </w:rPr>
              <w:t>Scholingsplan</w:t>
            </w:r>
          </w:p>
        </w:tc>
        <w:tc>
          <w:tcPr>
            <w:tcW w:w="3260" w:type="dxa"/>
            <w:shd w:val="clear" w:color="auto" w:fill="F2F2F2" w:themeFill="background1" w:themeFillShade="F2"/>
            <w:vAlign w:val="center"/>
          </w:tcPr>
          <w:p w14:paraId="7E6B80FB" w14:textId="77777777" w:rsidR="0083464F" w:rsidRPr="004F15B4" w:rsidRDefault="065C642D" w:rsidP="004F15B4">
            <w:pPr>
              <w:rPr>
                <w:rFonts w:cs="TT18At00"/>
                <w:color w:val="FFFFFF"/>
                <w:sz w:val="20"/>
                <w:szCs w:val="20"/>
              </w:rPr>
            </w:pPr>
            <w:r w:rsidRPr="065C642D">
              <w:rPr>
                <w:sz w:val="20"/>
                <w:szCs w:val="20"/>
              </w:rPr>
              <w:t>MR PG instemmingsrecht</w:t>
            </w:r>
          </w:p>
        </w:tc>
        <w:tc>
          <w:tcPr>
            <w:tcW w:w="2337" w:type="dxa"/>
            <w:shd w:val="clear" w:color="auto" w:fill="F2F2F2" w:themeFill="background1" w:themeFillShade="F2"/>
            <w:vAlign w:val="center"/>
          </w:tcPr>
          <w:p w14:paraId="7E6B80FC" w14:textId="77777777" w:rsidR="0083464F" w:rsidRPr="004F15B4" w:rsidRDefault="065C642D" w:rsidP="004F15B4">
            <w:pPr>
              <w:rPr>
                <w:sz w:val="20"/>
                <w:szCs w:val="20"/>
              </w:rPr>
            </w:pPr>
            <w:r w:rsidRPr="065C642D">
              <w:rPr>
                <w:sz w:val="20"/>
                <w:szCs w:val="20"/>
              </w:rPr>
              <w:t>Art. 12 c</w:t>
            </w:r>
          </w:p>
        </w:tc>
      </w:tr>
      <w:tr w:rsidR="0083464F" w:rsidRPr="000625BC" w14:paraId="7E6B8101" w14:textId="77777777" w:rsidTr="199F3415">
        <w:trPr>
          <w:trHeight w:val="284"/>
        </w:trPr>
        <w:tc>
          <w:tcPr>
            <w:tcW w:w="3652" w:type="dxa"/>
            <w:shd w:val="clear" w:color="auto" w:fill="F2F2F2" w:themeFill="background1" w:themeFillShade="F2"/>
            <w:vAlign w:val="center"/>
          </w:tcPr>
          <w:p w14:paraId="7E6B80FE" w14:textId="77777777" w:rsidR="0083464F" w:rsidRPr="004F15B4" w:rsidRDefault="065C642D" w:rsidP="004F15B4">
            <w:pPr>
              <w:rPr>
                <w:rFonts w:cs="TT18At00"/>
                <w:color w:val="FFFFFF"/>
                <w:sz w:val="20"/>
                <w:szCs w:val="20"/>
              </w:rPr>
            </w:pPr>
            <w:r w:rsidRPr="065C642D">
              <w:rPr>
                <w:sz w:val="20"/>
                <w:szCs w:val="20"/>
              </w:rPr>
              <w:t>Taakverdeling</w:t>
            </w:r>
          </w:p>
        </w:tc>
        <w:tc>
          <w:tcPr>
            <w:tcW w:w="3260" w:type="dxa"/>
            <w:shd w:val="clear" w:color="auto" w:fill="F2F2F2" w:themeFill="background1" w:themeFillShade="F2"/>
            <w:vAlign w:val="center"/>
          </w:tcPr>
          <w:p w14:paraId="7E6B80FF" w14:textId="77777777" w:rsidR="0083464F" w:rsidRPr="004F15B4" w:rsidRDefault="065C642D" w:rsidP="004F15B4">
            <w:pPr>
              <w:rPr>
                <w:rFonts w:cs="TT18At00"/>
                <w:color w:val="FFFFFF"/>
                <w:sz w:val="20"/>
                <w:szCs w:val="20"/>
              </w:rPr>
            </w:pPr>
            <w:r w:rsidRPr="065C642D">
              <w:rPr>
                <w:sz w:val="20"/>
                <w:szCs w:val="20"/>
              </w:rPr>
              <w:t>MR PG instemmingsrecht</w:t>
            </w:r>
          </w:p>
        </w:tc>
        <w:tc>
          <w:tcPr>
            <w:tcW w:w="2337" w:type="dxa"/>
            <w:shd w:val="clear" w:color="auto" w:fill="F2F2F2" w:themeFill="background1" w:themeFillShade="F2"/>
            <w:vAlign w:val="center"/>
          </w:tcPr>
          <w:p w14:paraId="7E6B8100" w14:textId="77777777" w:rsidR="0083464F" w:rsidRPr="004F15B4" w:rsidRDefault="065C642D" w:rsidP="004F15B4">
            <w:pPr>
              <w:rPr>
                <w:sz w:val="20"/>
                <w:szCs w:val="20"/>
              </w:rPr>
            </w:pPr>
            <w:r w:rsidRPr="065C642D">
              <w:rPr>
                <w:sz w:val="20"/>
                <w:szCs w:val="20"/>
              </w:rPr>
              <w:t>Art. 12 h</w:t>
            </w:r>
          </w:p>
        </w:tc>
      </w:tr>
      <w:tr w:rsidR="0083464F" w:rsidRPr="000625BC" w14:paraId="7E6B8105" w14:textId="77777777" w:rsidTr="199F3415">
        <w:trPr>
          <w:trHeight w:val="284"/>
        </w:trPr>
        <w:tc>
          <w:tcPr>
            <w:tcW w:w="3652" w:type="dxa"/>
            <w:shd w:val="clear" w:color="auto" w:fill="F2F2F2" w:themeFill="background1" w:themeFillShade="F2"/>
            <w:vAlign w:val="center"/>
          </w:tcPr>
          <w:p w14:paraId="7E6B8102" w14:textId="77777777" w:rsidR="0083464F" w:rsidRPr="004F15B4" w:rsidRDefault="065C642D" w:rsidP="004F15B4">
            <w:pPr>
              <w:rPr>
                <w:rFonts w:cs="TT18At00"/>
                <w:color w:val="FFFFFF"/>
                <w:sz w:val="20"/>
                <w:szCs w:val="20"/>
              </w:rPr>
            </w:pPr>
            <w:r w:rsidRPr="065C642D">
              <w:rPr>
                <w:sz w:val="20"/>
                <w:szCs w:val="20"/>
              </w:rPr>
              <w:t>Werkreglement</w:t>
            </w:r>
          </w:p>
        </w:tc>
        <w:tc>
          <w:tcPr>
            <w:tcW w:w="3260" w:type="dxa"/>
            <w:shd w:val="clear" w:color="auto" w:fill="F2F2F2" w:themeFill="background1" w:themeFillShade="F2"/>
            <w:vAlign w:val="center"/>
          </w:tcPr>
          <w:p w14:paraId="7E6B8103" w14:textId="77777777" w:rsidR="0083464F" w:rsidRPr="004F15B4" w:rsidRDefault="065C642D" w:rsidP="004F15B4">
            <w:pPr>
              <w:rPr>
                <w:rFonts w:cs="TT18At00"/>
                <w:color w:val="FFFFFF"/>
                <w:sz w:val="20"/>
                <w:szCs w:val="20"/>
              </w:rPr>
            </w:pPr>
            <w:r w:rsidRPr="065C642D">
              <w:rPr>
                <w:sz w:val="20"/>
                <w:szCs w:val="20"/>
              </w:rPr>
              <w:t>MR PG instemmingsrecht</w:t>
            </w:r>
          </w:p>
        </w:tc>
        <w:tc>
          <w:tcPr>
            <w:tcW w:w="2337" w:type="dxa"/>
            <w:shd w:val="clear" w:color="auto" w:fill="F2F2F2" w:themeFill="background1" w:themeFillShade="F2"/>
            <w:vAlign w:val="center"/>
          </w:tcPr>
          <w:p w14:paraId="7E6B8104" w14:textId="77777777" w:rsidR="0083464F" w:rsidRPr="004F15B4" w:rsidRDefault="065C642D" w:rsidP="004F15B4">
            <w:pPr>
              <w:rPr>
                <w:sz w:val="20"/>
                <w:szCs w:val="20"/>
              </w:rPr>
            </w:pPr>
            <w:r w:rsidRPr="065C642D">
              <w:rPr>
                <w:sz w:val="20"/>
                <w:szCs w:val="20"/>
              </w:rPr>
              <w:t>Art. 12 d</w:t>
            </w:r>
          </w:p>
        </w:tc>
      </w:tr>
      <w:tr w:rsidR="0083464F" w:rsidRPr="000625BC" w14:paraId="7E6B8109" w14:textId="77777777" w:rsidTr="199F3415">
        <w:trPr>
          <w:trHeight w:val="284"/>
        </w:trPr>
        <w:tc>
          <w:tcPr>
            <w:tcW w:w="3652" w:type="dxa"/>
            <w:shd w:val="clear" w:color="auto" w:fill="F2F2F2" w:themeFill="background1" w:themeFillShade="F2"/>
            <w:vAlign w:val="center"/>
          </w:tcPr>
          <w:p w14:paraId="7E6B8106" w14:textId="77777777" w:rsidR="0083464F" w:rsidRPr="004F15B4" w:rsidRDefault="065C642D" w:rsidP="004F15B4">
            <w:pPr>
              <w:rPr>
                <w:rFonts w:cs="TT18At00"/>
                <w:color w:val="FFFFFF"/>
                <w:sz w:val="20"/>
                <w:szCs w:val="20"/>
              </w:rPr>
            </w:pPr>
            <w:r w:rsidRPr="065C642D">
              <w:rPr>
                <w:sz w:val="20"/>
                <w:szCs w:val="20"/>
              </w:rPr>
              <w:t>Werktijdenregeling</w:t>
            </w:r>
          </w:p>
        </w:tc>
        <w:tc>
          <w:tcPr>
            <w:tcW w:w="3260" w:type="dxa"/>
            <w:shd w:val="clear" w:color="auto" w:fill="F2F2F2" w:themeFill="background1" w:themeFillShade="F2"/>
            <w:vAlign w:val="center"/>
          </w:tcPr>
          <w:p w14:paraId="7E6B8107" w14:textId="77777777" w:rsidR="0083464F" w:rsidRPr="004F15B4" w:rsidRDefault="065C642D" w:rsidP="004F15B4">
            <w:pPr>
              <w:rPr>
                <w:rFonts w:cs="TT18At00"/>
                <w:color w:val="FFFFFF"/>
                <w:sz w:val="20"/>
                <w:szCs w:val="20"/>
              </w:rPr>
            </w:pPr>
            <w:r w:rsidRPr="065C642D">
              <w:rPr>
                <w:sz w:val="20"/>
                <w:szCs w:val="20"/>
              </w:rPr>
              <w:t>MR PG instemmingsrecht</w:t>
            </w:r>
          </w:p>
        </w:tc>
        <w:tc>
          <w:tcPr>
            <w:tcW w:w="2337" w:type="dxa"/>
            <w:shd w:val="clear" w:color="auto" w:fill="F2F2F2" w:themeFill="background1" w:themeFillShade="F2"/>
            <w:vAlign w:val="center"/>
          </w:tcPr>
          <w:p w14:paraId="7E6B8108" w14:textId="77777777" w:rsidR="0083464F" w:rsidRPr="004F15B4" w:rsidRDefault="065C642D" w:rsidP="004F15B4">
            <w:pPr>
              <w:rPr>
                <w:sz w:val="20"/>
                <w:szCs w:val="20"/>
              </w:rPr>
            </w:pPr>
            <w:r w:rsidRPr="065C642D">
              <w:rPr>
                <w:sz w:val="20"/>
                <w:szCs w:val="20"/>
              </w:rPr>
              <w:t>Art. 12 f</w:t>
            </w:r>
          </w:p>
        </w:tc>
      </w:tr>
      <w:tr w:rsidR="0083464F" w:rsidRPr="000625BC" w14:paraId="7E6B810D" w14:textId="77777777" w:rsidTr="199F3415">
        <w:trPr>
          <w:trHeight w:val="284"/>
        </w:trPr>
        <w:tc>
          <w:tcPr>
            <w:tcW w:w="3652" w:type="dxa"/>
            <w:shd w:val="clear" w:color="auto" w:fill="F2F2F2" w:themeFill="background1" w:themeFillShade="F2"/>
            <w:vAlign w:val="center"/>
          </w:tcPr>
          <w:p w14:paraId="7E6B810A" w14:textId="77777777" w:rsidR="0083464F" w:rsidRPr="004F15B4" w:rsidRDefault="065C642D" w:rsidP="004F15B4">
            <w:pPr>
              <w:rPr>
                <w:rFonts w:cs="TT18At00"/>
                <w:color w:val="FFFFFF"/>
                <w:sz w:val="20"/>
                <w:szCs w:val="20"/>
              </w:rPr>
            </w:pPr>
            <w:r w:rsidRPr="065C642D">
              <w:rPr>
                <w:sz w:val="20"/>
                <w:szCs w:val="20"/>
              </w:rPr>
              <w:t>Aanstelling/ontslag personeel</w:t>
            </w:r>
          </w:p>
        </w:tc>
        <w:tc>
          <w:tcPr>
            <w:tcW w:w="3260" w:type="dxa"/>
            <w:shd w:val="clear" w:color="auto" w:fill="F2F2F2" w:themeFill="background1" w:themeFillShade="F2"/>
            <w:vAlign w:val="center"/>
          </w:tcPr>
          <w:p w14:paraId="7E6B810B" w14:textId="77777777" w:rsidR="0083464F" w:rsidRPr="004F15B4" w:rsidRDefault="065C642D" w:rsidP="004F15B4">
            <w:pPr>
              <w:rPr>
                <w:rFonts w:cs="TT18At00"/>
                <w:color w:val="FFFFFF"/>
                <w:sz w:val="20"/>
                <w:szCs w:val="20"/>
              </w:rPr>
            </w:pPr>
            <w:r w:rsidRPr="065C642D">
              <w:rPr>
                <w:sz w:val="20"/>
                <w:szCs w:val="20"/>
              </w:rPr>
              <w:t>MR adviesrecht</w:t>
            </w:r>
          </w:p>
        </w:tc>
        <w:tc>
          <w:tcPr>
            <w:tcW w:w="2337" w:type="dxa"/>
            <w:shd w:val="clear" w:color="auto" w:fill="F2F2F2" w:themeFill="background1" w:themeFillShade="F2"/>
            <w:vAlign w:val="center"/>
          </w:tcPr>
          <w:p w14:paraId="7E6B810C" w14:textId="77777777" w:rsidR="0083464F" w:rsidRPr="004F15B4" w:rsidRDefault="065C642D" w:rsidP="004F15B4">
            <w:pPr>
              <w:rPr>
                <w:sz w:val="20"/>
                <w:szCs w:val="20"/>
              </w:rPr>
            </w:pPr>
            <w:r w:rsidRPr="065C642D">
              <w:rPr>
                <w:sz w:val="20"/>
                <w:szCs w:val="20"/>
              </w:rPr>
              <w:t>Art. 11 h</w:t>
            </w:r>
          </w:p>
        </w:tc>
      </w:tr>
      <w:tr w:rsidR="0083464F" w:rsidRPr="000625BC" w14:paraId="7E6B8111" w14:textId="77777777" w:rsidTr="199F3415">
        <w:trPr>
          <w:trHeight w:val="284"/>
        </w:trPr>
        <w:tc>
          <w:tcPr>
            <w:tcW w:w="3652" w:type="dxa"/>
            <w:shd w:val="clear" w:color="auto" w:fill="F2F2F2" w:themeFill="background1" w:themeFillShade="F2"/>
            <w:vAlign w:val="center"/>
          </w:tcPr>
          <w:p w14:paraId="7E6B810E" w14:textId="77777777" w:rsidR="0083464F" w:rsidRPr="004F15B4" w:rsidRDefault="065C642D" w:rsidP="004F15B4">
            <w:pPr>
              <w:rPr>
                <w:rFonts w:cs="TT18At00"/>
                <w:color w:val="FFFFFF"/>
                <w:sz w:val="20"/>
                <w:szCs w:val="20"/>
              </w:rPr>
            </w:pPr>
            <w:r w:rsidRPr="065C642D">
              <w:rPr>
                <w:sz w:val="20"/>
                <w:szCs w:val="20"/>
              </w:rPr>
              <w:t>Beloningsbeleid</w:t>
            </w:r>
          </w:p>
        </w:tc>
        <w:tc>
          <w:tcPr>
            <w:tcW w:w="3260" w:type="dxa"/>
            <w:shd w:val="clear" w:color="auto" w:fill="F2F2F2" w:themeFill="background1" w:themeFillShade="F2"/>
            <w:vAlign w:val="center"/>
          </w:tcPr>
          <w:p w14:paraId="7E6B810F" w14:textId="77777777" w:rsidR="0083464F" w:rsidRPr="004F15B4" w:rsidRDefault="065C642D" w:rsidP="004F15B4">
            <w:pPr>
              <w:rPr>
                <w:rFonts w:cs="TT18At00"/>
                <w:color w:val="FFFFFF"/>
                <w:sz w:val="20"/>
                <w:szCs w:val="20"/>
              </w:rPr>
            </w:pPr>
            <w:r w:rsidRPr="065C642D">
              <w:rPr>
                <w:sz w:val="20"/>
                <w:szCs w:val="20"/>
              </w:rPr>
              <w:t>MR PG instemmingsrecht</w:t>
            </w:r>
          </w:p>
        </w:tc>
        <w:tc>
          <w:tcPr>
            <w:tcW w:w="2337" w:type="dxa"/>
            <w:shd w:val="clear" w:color="auto" w:fill="F2F2F2" w:themeFill="background1" w:themeFillShade="F2"/>
            <w:vAlign w:val="center"/>
          </w:tcPr>
          <w:p w14:paraId="7E6B8110" w14:textId="77777777" w:rsidR="0083464F" w:rsidRPr="004F15B4" w:rsidRDefault="065C642D" w:rsidP="004F15B4">
            <w:pPr>
              <w:rPr>
                <w:sz w:val="20"/>
                <w:szCs w:val="20"/>
              </w:rPr>
            </w:pPr>
            <w:r w:rsidRPr="065C642D">
              <w:rPr>
                <w:sz w:val="20"/>
                <w:szCs w:val="20"/>
              </w:rPr>
              <w:t>Art. 12 i</w:t>
            </w:r>
          </w:p>
        </w:tc>
      </w:tr>
      <w:tr w:rsidR="0083464F" w:rsidRPr="000625BC" w14:paraId="7E6B8115" w14:textId="77777777" w:rsidTr="199F3415">
        <w:trPr>
          <w:trHeight w:val="284"/>
        </w:trPr>
        <w:tc>
          <w:tcPr>
            <w:tcW w:w="3652" w:type="dxa"/>
            <w:shd w:val="clear" w:color="auto" w:fill="F2F2F2" w:themeFill="background1" w:themeFillShade="F2"/>
            <w:vAlign w:val="center"/>
          </w:tcPr>
          <w:p w14:paraId="7E6B8112" w14:textId="77777777" w:rsidR="0083464F" w:rsidRPr="004F15B4" w:rsidRDefault="065C642D" w:rsidP="004F15B4">
            <w:pPr>
              <w:rPr>
                <w:rFonts w:cs="TT18At00"/>
                <w:color w:val="FFFFFF"/>
                <w:sz w:val="20"/>
                <w:szCs w:val="20"/>
              </w:rPr>
            </w:pPr>
            <w:r w:rsidRPr="065C642D">
              <w:rPr>
                <w:sz w:val="20"/>
                <w:szCs w:val="20"/>
              </w:rPr>
              <w:t>Functioneringsgesprekken</w:t>
            </w:r>
          </w:p>
        </w:tc>
        <w:tc>
          <w:tcPr>
            <w:tcW w:w="3260" w:type="dxa"/>
            <w:shd w:val="clear" w:color="auto" w:fill="F2F2F2" w:themeFill="background1" w:themeFillShade="F2"/>
            <w:vAlign w:val="center"/>
          </w:tcPr>
          <w:p w14:paraId="7E6B8113" w14:textId="77777777" w:rsidR="0083464F" w:rsidRPr="004F15B4" w:rsidRDefault="065C642D" w:rsidP="004F15B4">
            <w:pPr>
              <w:rPr>
                <w:rFonts w:cs="TT18At00"/>
                <w:color w:val="FFFFFF"/>
                <w:sz w:val="20"/>
                <w:szCs w:val="20"/>
              </w:rPr>
            </w:pPr>
            <w:r w:rsidRPr="065C642D">
              <w:rPr>
                <w:sz w:val="20"/>
                <w:szCs w:val="20"/>
              </w:rPr>
              <w:t>MR PG instemmingsrecht</w:t>
            </w:r>
          </w:p>
        </w:tc>
        <w:tc>
          <w:tcPr>
            <w:tcW w:w="2337" w:type="dxa"/>
            <w:shd w:val="clear" w:color="auto" w:fill="F2F2F2" w:themeFill="background1" w:themeFillShade="F2"/>
            <w:vAlign w:val="center"/>
          </w:tcPr>
          <w:p w14:paraId="7E6B8114" w14:textId="77777777" w:rsidR="0083464F" w:rsidRPr="004F15B4" w:rsidRDefault="065C642D" w:rsidP="004F15B4">
            <w:pPr>
              <w:rPr>
                <w:sz w:val="20"/>
                <w:szCs w:val="20"/>
              </w:rPr>
            </w:pPr>
            <w:r w:rsidRPr="065C642D">
              <w:rPr>
                <w:sz w:val="20"/>
                <w:szCs w:val="20"/>
              </w:rPr>
              <w:t>Art. 12 i</w:t>
            </w:r>
          </w:p>
        </w:tc>
      </w:tr>
      <w:tr w:rsidR="0083464F" w:rsidRPr="000625BC" w14:paraId="7E6B8119" w14:textId="77777777" w:rsidTr="199F3415">
        <w:trPr>
          <w:trHeight w:val="284"/>
        </w:trPr>
        <w:tc>
          <w:tcPr>
            <w:tcW w:w="3652" w:type="dxa"/>
            <w:shd w:val="clear" w:color="auto" w:fill="F2F2F2" w:themeFill="background1" w:themeFillShade="F2"/>
            <w:vAlign w:val="center"/>
          </w:tcPr>
          <w:p w14:paraId="7E6B8116" w14:textId="77777777" w:rsidR="0083464F" w:rsidRPr="004F15B4" w:rsidRDefault="0083464F" w:rsidP="004F15B4">
            <w:pPr>
              <w:rPr>
                <w:sz w:val="20"/>
                <w:szCs w:val="20"/>
              </w:rPr>
            </w:pPr>
          </w:p>
        </w:tc>
        <w:tc>
          <w:tcPr>
            <w:tcW w:w="3260" w:type="dxa"/>
            <w:shd w:val="clear" w:color="auto" w:fill="F2F2F2" w:themeFill="background1" w:themeFillShade="F2"/>
            <w:vAlign w:val="center"/>
          </w:tcPr>
          <w:p w14:paraId="7E6B8117" w14:textId="77777777" w:rsidR="0083464F" w:rsidRPr="004F15B4" w:rsidRDefault="0083464F" w:rsidP="004F15B4">
            <w:pPr>
              <w:rPr>
                <w:sz w:val="20"/>
                <w:szCs w:val="20"/>
              </w:rPr>
            </w:pPr>
          </w:p>
        </w:tc>
        <w:tc>
          <w:tcPr>
            <w:tcW w:w="2337" w:type="dxa"/>
            <w:shd w:val="clear" w:color="auto" w:fill="F2F2F2" w:themeFill="background1" w:themeFillShade="F2"/>
            <w:vAlign w:val="center"/>
          </w:tcPr>
          <w:p w14:paraId="7E6B8118" w14:textId="77777777" w:rsidR="0083464F" w:rsidRPr="004F15B4" w:rsidRDefault="0083464F" w:rsidP="004F15B4">
            <w:pPr>
              <w:rPr>
                <w:sz w:val="20"/>
                <w:szCs w:val="20"/>
              </w:rPr>
            </w:pPr>
          </w:p>
        </w:tc>
      </w:tr>
      <w:tr w:rsidR="0083464F" w:rsidRPr="000625BC" w14:paraId="7E6B811D" w14:textId="77777777" w:rsidTr="199F3415">
        <w:trPr>
          <w:trHeight w:val="425"/>
        </w:trPr>
        <w:tc>
          <w:tcPr>
            <w:tcW w:w="3652" w:type="dxa"/>
            <w:shd w:val="clear" w:color="auto" w:fill="F2F2F2" w:themeFill="background1" w:themeFillShade="F2"/>
            <w:vAlign w:val="center"/>
          </w:tcPr>
          <w:p w14:paraId="7E6B811A" w14:textId="77777777" w:rsidR="0083464F" w:rsidRPr="004F15B4" w:rsidRDefault="199F3415" w:rsidP="004F15B4">
            <w:pPr>
              <w:rPr>
                <w:b/>
                <w:color w:val="FFFFFF"/>
                <w:sz w:val="20"/>
                <w:szCs w:val="20"/>
              </w:rPr>
            </w:pPr>
            <w:r w:rsidRPr="199F3415">
              <w:rPr>
                <w:b/>
                <w:bCs/>
                <w:sz w:val="20"/>
                <w:szCs w:val="20"/>
              </w:rPr>
              <w:t xml:space="preserve">3. </w:t>
            </w:r>
            <w:proofErr w:type="spellStart"/>
            <w:r w:rsidRPr="199F3415">
              <w:rPr>
                <w:b/>
                <w:bCs/>
                <w:sz w:val="20"/>
                <w:szCs w:val="20"/>
              </w:rPr>
              <w:t>Arbo-beleid</w:t>
            </w:r>
            <w:proofErr w:type="spellEnd"/>
          </w:p>
        </w:tc>
        <w:tc>
          <w:tcPr>
            <w:tcW w:w="3260" w:type="dxa"/>
            <w:shd w:val="clear" w:color="auto" w:fill="F2F2F2" w:themeFill="background1" w:themeFillShade="F2"/>
            <w:vAlign w:val="center"/>
          </w:tcPr>
          <w:p w14:paraId="7E6B811B" w14:textId="77777777" w:rsidR="0083464F" w:rsidRPr="004F15B4" w:rsidRDefault="0083464F" w:rsidP="004F15B4">
            <w:pPr>
              <w:rPr>
                <w:sz w:val="20"/>
                <w:szCs w:val="20"/>
              </w:rPr>
            </w:pPr>
          </w:p>
        </w:tc>
        <w:tc>
          <w:tcPr>
            <w:tcW w:w="2337" w:type="dxa"/>
            <w:shd w:val="clear" w:color="auto" w:fill="F2F2F2" w:themeFill="background1" w:themeFillShade="F2"/>
            <w:vAlign w:val="center"/>
          </w:tcPr>
          <w:p w14:paraId="7E6B811C" w14:textId="77777777" w:rsidR="0083464F" w:rsidRPr="004F15B4" w:rsidRDefault="0083464F" w:rsidP="004F15B4">
            <w:pPr>
              <w:rPr>
                <w:sz w:val="20"/>
                <w:szCs w:val="20"/>
              </w:rPr>
            </w:pPr>
          </w:p>
        </w:tc>
      </w:tr>
      <w:tr w:rsidR="0083464F" w:rsidRPr="000625BC" w14:paraId="7E6B8121" w14:textId="77777777" w:rsidTr="199F3415">
        <w:trPr>
          <w:trHeight w:val="284"/>
        </w:trPr>
        <w:tc>
          <w:tcPr>
            <w:tcW w:w="3652" w:type="dxa"/>
            <w:shd w:val="clear" w:color="auto" w:fill="F2F2F2" w:themeFill="background1" w:themeFillShade="F2"/>
            <w:vAlign w:val="center"/>
          </w:tcPr>
          <w:p w14:paraId="7E6B811E" w14:textId="77777777" w:rsidR="0083464F" w:rsidRPr="004F15B4" w:rsidRDefault="065C642D" w:rsidP="004F15B4">
            <w:pPr>
              <w:rPr>
                <w:rFonts w:cs="TT18At00"/>
                <w:color w:val="FFFFFF"/>
                <w:sz w:val="20"/>
                <w:szCs w:val="20"/>
              </w:rPr>
            </w:pPr>
            <w:r w:rsidRPr="065C642D">
              <w:rPr>
                <w:sz w:val="20"/>
                <w:szCs w:val="20"/>
              </w:rPr>
              <w:t>Veiligheid en gezondheid</w:t>
            </w:r>
          </w:p>
        </w:tc>
        <w:tc>
          <w:tcPr>
            <w:tcW w:w="3260" w:type="dxa"/>
            <w:shd w:val="clear" w:color="auto" w:fill="F2F2F2" w:themeFill="background1" w:themeFillShade="F2"/>
            <w:vAlign w:val="center"/>
          </w:tcPr>
          <w:p w14:paraId="7E6B811F" w14:textId="77777777" w:rsidR="0083464F" w:rsidRPr="004F15B4" w:rsidRDefault="065C642D" w:rsidP="004F15B4">
            <w:pPr>
              <w:rPr>
                <w:rFonts w:cs="TT18At00"/>
                <w:color w:val="FFFFFF"/>
                <w:sz w:val="20"/>
                <w:szCs w:val="20"/>
              </w:rPr>
            </w:pPr>
            <w:r w:rsidRPr="065C642D">
              <w:rPr>
                <w:sz w:val="20"/>
                <w:szCs w:val="20"/>
              </w:rPr>
              <w:t>MR instemmingsrecht</w:t>
            </w:r>
          </w:p>
        </w:tc>
        <w:tc>
          <w:tcPr>
            <w:tcW w:w="2337" w:type="dxa"/>
            <w:shd w:val="clear" w:color="auto" w:fill="F2F2F2" w:themeFill="background1" w:themeFillShade="F2"/>
            <w:vAlign w:val="center"/>
          </w:tcPr>
          <w:p w14:paraId="7E6B8120" w14:textId="77777777" w:rsidR="0083464F" w:rsidRPr="004F15B4" w:rsidRDefault="065C642D" w:rsidP="004F15B4">
            <w:pPr>
              <w:rPr>
                <w:sz w:val="20"/>
                <w:szCs w:val="20"/>
              </w:rPr>
            </w:pPr>
            <w:r w:rsidRPr="065C642D">
              <w:rPr>
                <w:sz w:val="20"/>
                <w:szCs w:val="20"/>
              </w:rPr>
              <w:t>Art. 10 e</w:t>
            </w:r>
          </w:p>
        </w:tc>
      </w:tr>
      <w:tr w:rsidR="0083464F" w:rsidRPr="000625BC" w14:paraId="7E6B8125" w14:textId="77777777" w:rsidTr="199F3415">
        <w:trPr>
          <w:trHeight w:val="284"/>
        </w:trPr>
        <w:tc>
          <w:tcPr>
            <w:tcW w:w="3652" w:type="dxa"/>
            <w:shd w:val="clear" w:color="auto" w:fill="F2F2F2" w:themeFill="background1" w:themeFillShade="F2"/>
            <w:vAlign w:val="center"/>
          </w:tcPr>
          <w:p w14:paraId="7E6B8122" w14:textId="77777777" w:rsidR="0083464F" w:rsidRPr="004F15B4" w:rsidRDefault="065C642D" w:rsidP="004F15B4">
            <w:pPr>
              <w:rPr>
                <w:rFonts w:cs="TT18At00"/>
                <w:color w:val="FFFFFF"/>
                <w:sz w:val="20"/>
                <w:szCs w:val="20"/>
              </w:rPr>
            </w:pPr>
            <w:r w:rsidRPr="065C642D">
              <w:rPr>
                <w:sz w:val="20"/>
                <w:szCs w:val="20"/>
              </w:rPr>
              <w:t>Ziekte verzuim en re-integratie</w:t>
            </w:r>
          </w:p>
        </w:tc>
        <w:tc>
          <w:tcPr>
            <w:tcW w:w="3260" w:type="dxa"/>
            <w:shd w:val="clear" w:color="auto" w:fill="F2F2F2" w:themeFill="background1" w:themeFillShade="F2"/>
            <w:vAlign w:val="center"/>
          </w:tcPr>
          <w:p w14:paraId="7E6B8123" w14:textId="77777777" w:rsidR="0083464F" w:rsidRPr="004F15B4" w:rsidRDefault="065C642D" w:rsidP="004F15B4">
            <w:pPr>
              <w:rPr>
                <w:rFonts w:cs="TT18At00"/>
                <w:color w:val="FFFFFF"/>
                <w:sz w:val="20"/>
                <w:szCs w:val="20"/>
              </w:rPr>
            </w:pPr>
            <w:r w:rsidRPr="065C642D">
              <w:rPr>
                <w:sz w:val="20"/>
                <w:szCs w:val="20"/>
              </w:rPr>
              <w:t>MR PG instemmingsrecht</w:t>
            </w:r>
          </w:p>
        </w:tc>
        <w:tc>
          <w:tcPr>
            <w:tcW w:w="2337" w:type="dxa"/>
            <w:shd w:val="clear" w:color="auto" w:fill="F2F2F2" w:themeFill="background1" w:themeFillShade="F2"/>
            <w:vAlign w:val="center"/>
          </w:tcPr>
          <w:p w14:paraId="7E6B8124" w14:textId="77777777" w:rsidR="0083464F" w:rsidRPr="004F15B4" w:rsidRDefault="065C642D" w:rsidP="004F15B4">
            <w:pPr>
              <w:rPr>
                <w:sz w:val="20"/>
                <w:szCs w:val="20"/>
              </w:rPr>
            </w:pPr>
            <w:r w:rsidRPr="065C642D">
              <w:rPr>
                <w:sz w:val="20"/>
                <w:szCs w:val="20"/>
              </w:rPr>
              <w:t>Art. 12 k</w:t>
            </w:r>
          </w:p>
        </w:tc>
      </w:tr>
      <w:tr w:rsidR="0083464F" w:rsidRPr="000625BC" w14:paraId="7E6B8129" w14:textId="77777777" w:rsidTr="199F3415">
        <w:trPr>
          <w:trHeight w:val="284"/>
        </w:trPr>
        <w:tc>
          <w:tcPr>
            <w:tcW w:w="3652" w:type="dxa"/>
            <w:shd w:val="clear" w:color="auto" w:fill="F2F2F2" w:themeFill="background1" w:themeFillShade="F2"/>
            <w:vAlign w:val="center"/>
          </w:tcPr>
          <w:p w14:paraId="7E6B8126" w14:textId="77777777" w:rsidR="0083464F" w:rsidRPr="004F15B4" w:rsidRDefault="0083464F" w:rsidP="004F15B4">
            <w:pPr>
              <w:rPr>
                <w:sz w:val="20"/>
                <w:szCs w:val="20"/>
              </w:rPr>
            </w:pPr>
          </w:p>
        </w:tc>
        <w:tc>
          <w:tcPr>
            <w:tcW w:w="3260" w:type="dxa"/>
            <w:shd w:val="clear" w:color="auto" w:fill="F2F2F2" w:themeFill="background1" w:themeFillShade="F2"/>
            <w:vAlign w:val="center"/>
          </w:tcPr>
          <w:p w14:paraId="7E6B8127" w14:textId="77777777" w:rsidR="0083464F" w:rsidRPr="004F15B4" w:rsidRDefault="0083464F" w:rsidP="004F15B4">
            <w:pPr>
              <w:rPr>
                <w:sz w:val="20"/>
                <w:szCs w:val="20"/>
              </w:rPr>
            </w:pPr>
          </w:p>
        </w:tc>
        <w:tc>
          <w:tcPr>
            <w:tcW w:w="2337" w:type="dxa"/>
            <w:shd w:val="clear" w:color="auto" w:fill="F2F2F2" w:themeFill="background1" w:themeFillShade="F2"/>
            <w:vAlign w:val="center"/>
          </w:tcPr>
          <w:p w14:paraId="7E6B8128" w14:textId="77777777" w:rsidR="0083464F" w:rsidRPr="004F15B4" w:rsidRDefault="0083464F" w:rsidP="004F15B4">
            <w:pPr>
              <w:rPr>
                <w:sz w:val="20"/>
                <w:szCs w:val="20"/>
              </w:rPr>
            </w:pPr>
          </w:p>
        </w:tc>
      </w:tr>
      <w:tr w:rsidR="0083464F" w:rsidRPr="000625BC" w14:paraId="7E6B812D" w14:textId="77777777" w:rsidTr="199F3415">
        <w:trPr>
          <w:trHeight w:val="425"/>
        </w:trPr>
        <w:tc>
          <w:tcPr>
            <w:tcW w:w="3652" w:type="dxa"/>
            <w:shd w:val="clear" w:color="auto" w:fill="F2F2F2" w:themeFill="background1" w:themeFillShade="F2"/>
            <w:vAlign w:val="center"/>
          </w:tcPr>
          <w:p w14:paraId="7E6B812A" w14:textId="77777777" w:rsidR="0083464F" w:rsidRPr="004F15B4" w:rsidRDefault="065C642D" w:rsidP="004F15B4">
            <w:pPr>
              <w:rPr>
                <w:b/>
                <w:color w:val="FFFFFF"/>
                <w:sz w:val="20"/>
                <w:szCs w:val="20"/>
              </w:rPr>
            </w:pPr>
            <w:r w:rsidRPr="065C642D">
              <w:rPr>
                <w:b/>
                <w:bCs/>
                <w:sz w:val="20"/>
                <w:szCs w:val="20"/>
              </w:rPr>
              <w:t>4. Financiën</w:t>
            </w:r>
          </w:p>
        </w:tc>
        <w:tc>
          <w:tcPr>
            <w:tcW w:w="3260" w:type="dxa"/>
            <w:shd w:val="clear" w:color="auto" w:fill="F2F2F2" w:themeFill="background1" w:themeFillShade="F2"/>
            <w:vAlign w:val="center"/>
          </w:tcPr>
          <w:p w14:paraId="7E6B812B" w14:textId="77777777" w:rsidR="0083464F" w:rsidRPr="004F15B4" w:rsidRDefault="0083464F" w:rsidP="004F15B4">
            <w:pPr>
              <w:rPr>
                <w:sz w:val="20"/>
                <w:szCs w:val="20"/>
              </w:rPr>
            </w:pPr>
          </w:p>
        </w:tc>
        <w:tc>
          <w:tcPr>
            <w:tcW w:w="2337" w:type="dxa"/>
            <w:shd w:val="clear" w:color="auto" w:fill="F2F2F2" w:themeFill="background1" w:themeFillShade="F2"/>
            <w:vAlign w:val="center"/>
          </w:tcPr>
          <w:p w14:paraId="7E6B812C" w14:textId="77777777" w:rsidR="0083464F" w:rsidRPr="004F15B4" w:rsidRDefault="0083464F" w:rsidP="004F15B4">
            <w:pPr>
              <w:rPr>
                <w:sz w:val="20"/>
                <w:szCs w:val="20"/>
              </w:rPr>
            </w:pPr>
          </w:p>
        </w:tc>
      </w:tr>
      <w:tr w:rsidR="0083464F" w:rsidRPr="000625BC" w14:paraId="7E6B8131" w14:textId="77777777" w:rsidTr="199F3415">
        <w:trPr>
          <w:trHeight w:val="284"/>
        </w:trPr>
        <w:tc>
          <w:tcPr>
            <w:tcW w:w="3652" w:type="dxa"/>
            <w:shd w:val="clear" w:color="auto" w:fill="F2F2F2" w:themeFill="background1" w:themeFillShade="F2"/>
            <w:vAlign w:val="center"/>
          </w:tcPr>
          <w:p w14:paraId="7E6B812E" w14:textId="77777777" w:rsidR="0083464F" w:rsidRPr="004F15B4" w:rsidRDefault="065C642D" w:rsidP="004F15B4">
            <w:pPr>
              <w:rPr>
                <w:rFonts w:cs="TT18At00"/>
                <w:color w:val="FFFFFF"/>
                <w:sz w:val="20"/>
                <w:szCs w:val="20"/>
              </w:rPr>
            </w:pPr>
            <w:r w:rsidRPr="065C642D">
              <w:rPr>
                <w:sz w:val="20"/>
                <w:szCs w:val="20"/>
              </w:rPr>
              <w:t>Financieel beleid</w:t>
            </w:r>
          </w:p>
        </w:tc>
        <w:tc>
          <w:tcPr>
            <w:tcW w:w="3260" w:type="dxa"/>
            <w:shd w:val="clear" w:color="auto" w:fill="F2F2F2" w:themeFill="background1" w:themeFillShade="F2"/>
            <w:vAlign w:val="center"/>
          </w:tcPr>
          <w:p w14:paraId="7E6B812F" w14:textId="77777777" w:rsidR="0083464F" w:rsidRPr="004F15B4" w:rsidRDefault="065C642D" w:rsidP="004F15B4">
            <w:pPr>
              <w:rPr>
                <w:rFonts w:cs="TT18At00"/>
                <w:color w:val="FFFFFF"/>
                <w:sz w:val="20"/>
                <w:szCs w:val="20"/>
              </w:rPr>
            </w:pPr>
            <w:r w:rsidRPr="065C642D">
              <w:rPr>
                <w:sz w:val="20"/>
                <w:szCs w:val="20"/>
              </w:rPr>
              <w:t>MR adviesrecht</w:t>
            </w:r>
          </w:p>
        </w:tc>
        <w:tc>
          <w:tcPr>
            <w:tcW w:w="2337" w:type="dxa"/>
            <w:shd w:val="clear" w:color="auto" w:fill="F2F2F2" w:themeFill="background1" w:themeFillShade="F2"/>
            <w:vAlign w:val="center"/>
          </w:tcPr>
          <w:p w14:paraId="7E6B8130" w14:textId="77777777" w:rsidR="0083464F" w:rsidRPr="004F15B4" w:rsidRDefault="065C642D" w:rsidP="004F15B4">
            <w:pPr>
              <w:rPr>
                <w:sz w:val="20"/>
                <w:szCs w:val="20"/>
              </w:rPr>
            </w:pPr>
            <w:r w:rsidRPr="065C642D">
              <w:rPr>
                <w:sz w:val="20"/>
                <w:szCs w:val="20"/>
              </w:rPr>
              <w:t>Art. 11 b</w:t>
            </w:r>
          </w:p>
        </w:tc>
      </w:tr>
      <w:tr w:rsidR="0083464F" w:rsidRPr="000625BC" w14:paraId="7E6B8135" w14:textId="77777777" w:rsidTr="199F3415">
        <w:trPr>
          <w:trHeight w:val="284"/>
        </w:trPr>
        <w:tc>
          <w:tcPr>
            <w:tcW w:w="3652" w:type="dxa"/>
            <w:shd w:val="clear" w:color="auto" w:fill="F2F2F2" w:themeFill="background1" w:themeFillShade="F2"/>
            <w:vAlign w:val="center"/>
          </w:tcPr>
          <w:p w14:paraId="7E6B8132" w14:textId="77777777" w:rsidR="0083464F" w:rsidRPr="004F15B4" w:rsidRDefault="065C642D" w:rsidP="004F15B4">
            <w:pPr>
              <w:rPr>
                <w:rFonts w:cs="TT18At00"/>
                <w:color w:val="FFFFFF"/>
                <w:sz w:val="20"/>
                <w:szCs w:val="20"/>
              </w:rPr>
            </w:pPr>
            <w:r w:rsidRPr="065C642D">
              <w:rPr>
                <w:sz w:val="20"/>
                <w:szCs w:val="20"/>
              </w:rPr>
              <w:t>Jaarlijkse toezending begroting</w:t>
            </w:r>
          </w:p>
        </w:tc>
        <w:tc>
          <w:tcPr>
            <w:tcW w:w="3260" w:type="dxa"/>
            <w:shd w:val="clear" w:color="auto" w:fill="F2F2F2" w:themeFill="background1" w:themeFillShade="F2"/>
            <w:vAlign w:val="center"/>
          </w:tcPr>
          <w:p w14:paraId="7E6B8133" w14:textId="77777777" w:rsidR="0083464F" w:rsidRPr="004F15B4" w:rsidRDefault="065C642D" w:rsidP="004F15B4">
            <w:pPr>
              <w:rPr>
                <w:sz w:val="20"/>
                <w:szCs w:val="20"/>
              </w:rPr>
            </w:pPr>
            <w:r w:rsidRPr="065C642D">
              <w:rPr>
                <w:sz w:val="20"/>
                <w:szCs w:val="20"/>
              </w:rPr>
              <w:t>Ter kennisname</w:t>
            </w:r>
          </w:p>
        </w:tc>
        <w:tc>
          <w:tcPr>
            <w:tcW w:w="2337" w:type="dxa"/>
            <w:shd w:val="clear" w:color="auto" w:fill="F2F2F2" w:themeFill="background1" w:themeFillShade="F2"/>
            <w:vAlign w:val="center"/>
          </w:tcPr>
          <w:p w14:paraId="7E6B8134" w14:textId="77777777" w:rsidR="0083464F" w:rsidRPr="004F15B4" w:rsidRDefault="065C642D" w:rsidP="004F15B4">
            <w:pPr>
              <w:rPr>
                <w:sz w:val="20"/>
                <w:szCs w:val="20"/>
              </w:rPr>
            </w:pPr>
            <w:r w:rsidRPr="065C642D">
              <w:rPr>
                <w:sz w:val="20"/>
                <w:szCs w:val="20"/>
              </w:rPr>
              <w:t>Art. 8 lid 2 onder a</w:t>
            </w:r>
          </w:p>
        </w:tc>
      </w:tr>
      <w:tr w:rsidR="0083464F" w:rsidRPr="000625BC" w14:paraId="7E6B8139" w14:textId="77777777" w:rsidTr="199F3415">
        <w:trPr>
          <w:trHeight w:val="284"/>
        </w:trPr>
        <w:tc>
          <w:tcPr>
            <w:tcW w:w="3652" w:type="dxa"/>
            <w:shd w:val="clear" w:color="auto" w:fill="F2F2F2" w:themeFill="background1" w:themeFillShade="F2"/>
            <w:vAlign w:val="center"/>
          </w:tcPr>
          <w:p w14:paraId="7E6B8136" w14:textId="77777777" w:rsidR="0083464F" w:rsidRPr="004F15B4" w:rsidRDefault="065C642D" w:rsidP="004F15B4">
            <w:pPr>
              <w:rPr>
                <w:rFonts w:cs="TT18At00"/>
                <w:color w:val="FFFFFF"/>
                <w:sz w:val="20"/>
                <w:szCs w:val="20"/>
              </w:rPr>
            </w:pPr>
            <w:r w:rsidRPr="065C642D">
              <w:rPr>
                <w:sz w:val="20"/>
                <w:szCs w:val="20"/>
              </w:rPr>
              <w:t>Bekostigingsinformatie</w:t>
            </w:r>
          </w:p>
        </w:tc>
        <w:tc>
          <w:tcPr>
            <w:tcW w:w="3260" w:type="dxa"/>
            <w:shd w:val="clear" w:color="auto" w:fill="F2F2F2" w:themeFill="background1" w:themeFillShade="F2"/>
            <w:vAlign w:val="center"/>
          </w:tcPr>
          <w:p w14:paraId="7E6B8137" w14:textId="77777777" w:rsidR="0083464F" w:rsidRPr="004F15B4" w:rsidRDefault="065C642D" w:rsidP="004F15B4">
            <w:pPr>
              <w:rPr>
                <w:color w:val="FFFFFF"/>
                <w:sz w:val="20"/>
                <w:szCs w:val="20"/>
              </w:rPr>
            </w:pPr>
            <w:r w:rsidRPr="065C642D">
              <w:rPr>
                <w:sz w:val="20"/>
                <w:szCs w:val="20"/>
              </w:rPr>
              <w:t>Ter kennisname (vóór 1-5)</w:t>
            </w:r>
          </w:p>
        </w:tc>
        <w:tc>
          <w:tcPr>
            <w:tcW w:w="2337" w:type="dxa"/>
            <w:shd w:val="clear" w:color="auto" w:fill="F2F2F2" w:themeFill="background1" w:themeFillShade="F2"/>
            <w:vAlign w:val="center"/>
          </w:tcPr>
          <w:p w14:paraId="7E6B8138" w14:textId="77777777" w:rsidR="0083464F" w:rsidRPr="004F15B4" w:rsidRDefault="065C642D" w:rsidP="004F15B4">
            <w:pPr>
              <w:rPr>
                <w:sz w:val="20"/>
                <w:szCs w:val="20"/>
              </w:rPr>
            </w:pPr>
            <w:r w:rsidRPr="065C642D">
              <w:rPr>
                <w:sz w:val="20"/>
                <w:szCs w:val="20"/>
              </w:rPr>
              <w:t>Art. 8 lid 2 onder h</w:t>
            </w:r>
          </w:p>
        </w:tc>
      </w:tr>
      <w:tr w:rsidR="0083464F" w:rsidRPr="000625BC" w14:paraId="7E6B813D" w14:textId="77777777" w:rsidTr="199F3415">
        <w:trPr>
          <w:trHeight w:val="284"/>
        </w:trPr>
        <w:tc>
          <w:tcPr>
            <w:tcW w:w="3652" w:type="dxa"/>
            <w:shd w:val="clear" w:color="auto" w:fill="F2F2F2" w:themeFill="background1" w:themeFillShade="F2"/>
            <w:vAlign w:val="center"/>
          </w:tcPr>
          <w:p w14:paraId="7E6B813A" w14:textId="77777777" w:rsidR="0083464F" w:rsidRPr="004F15B4" w:rsidRDefault="0083464F" w:rsidP="004F15B4">
            <w:pPr>
              <w:rPr>
                <w:sz w:val="20"/>
                <w:szCs w:val="20"/>
              </w:rPr>
            </w:pPr>
          </w:p>
        </w:tc>
        <w:tc>
          <w:tcPr>
            <w:tcW w:w="3260" w:type="dxa"/>
            <w:shd w:val="clear" w:color="auto" w:fill="F2F2F2" w:themeFill="background1" w:themeFillShade="F2"/>
            <w:vAlign w:val="center"/>
          </w:tcPr>
          <w:p w14:paraId="7E6B813B" w14:textId="77777777" w:rsidR="0083464F" w:rsidRPr="004F15B4" w:rsidRDefault="0083464F" w:rsidP="004F15B4">
            <w:pPr>
              <w:rPr>
                <w:sz w:val="20"/>
                <w:szCs w:val="20"/>
              </w:rPr>
            </w:pPr>
          </w:p>
        </w:tc>
        <w:tc>
          <w:tcPr>
            <w:tcW w:w="2337" w:type="dxa"/>
            <w:shd w:val="clear" w:color="auto" w:fill="F2F2F2" w:themeFill="background1" w:themeFillShade="F2"/>
            <w:vAlign w:val="center"/>
          </w:tcPr>
          <w:p w14:paraId="7E6B813C" w14:textId="77777777" w:rsidR="0083464F" w:rsidRPr="004F15B4" w:rsidRDefault="0083464F" w:rsidP="004F15B4">
            <w:pPr>
              <w:rPr>
                <w:sz w:val="20"/>
                <w:szCs w:val="20"/>
              </w:rPr>
            </w:pPr>
          </w:p>
        </w:tc>
      </w:tr>
      <w:tr w:rsidR="0083464F" w:rsidRPr="000625BC" w14:paraId="7E6B8141" w14:textId="77777777" w:rsidTr="199F3415">
        <w:trPr>
          <w:trHeight w:val="425"/>
        </w:trPr>
        <w:tc>
          <w:tcPr>
            <w:tcW w:w="3652" w:type="dxa"/>
            <w:shd w:val="clear" w:color="auto" w:fill="F2F2F2" w:themeFill="background1" w:themeFillShade="F2"/>
            <w:vAlign w:val="center"/>
          </w:tcPr>
          <w:p w14:paraId="7E6B813E" w14:textId="77777777" w:rsidR="0083464F" w:rsidRPr="004F15B4" w:rsidRDefault="065C642D" w:rsidP="004F15B4">
            <w:pPr>
              <w:rPr>
                <w:b/>
                <w:color w:val="FFFFFF"/>
                <w:sz w:val="20"/>
                <w:szCs w:val="20"/>
              </w:rPr>
            </w:pPr>
            <w:r w:rsidRPr="065C642D">
              <w:rPr>
                <w:b/>
                <w:bCs/>
                <w:sz w:val="20"/>
                <w:szCs w:val="20"/>
              </w:rPr>
              <w:t>5. Medezeggenschap</w:t>
            </w:r>
          </w:p>
        </w:tc>
        <w:tc>
          <w:tcPr>
            <w:tcW w:w="3260" w:type="dxa"/>
            <w:shd w:val="clear" w:color="auto" w:fill="F2F2F2" w:themeFill="background1" w:themeFillShade="F2"/>
            <w:vAlign w:val="center"/>
          </w:tcPr>
          <w:p w14:paraId="7E6B813F" w14:textId="77777777" w:rsidR="0083464F" w:rsidRPr="004F15B4" w:rsidRDefault="0083464F" w:rsidP="004F15B4">
            <w:pPr>
              <w:rPr>
                <w:sz w:val="20"/>
                <w:szCs w:val="20"/>
              </w:rPr>
            </w:pPr>
          </w:p>
        </w:tc>
        <w:tc>
          <w:tcPr>
            <w:tcW w:w="2337" w:type="dxa"/>
            <w:shd w:val="clear" w:color="auto" w:fill="F2F2F2" w:themeFill="background1" w:themeFillShade="F2"/>
            <w:vAlign w:val="center"/>
          </w:tcPr>
          <w:p w14:paraId="7E6B8140" w14:textId="77777777" w:rsidR="0083464F" w:rsidRPr="004F15B4" w:rsidRDefault="0083464F" w:rsidP="004F15B4">
            <w:pPr>
              <w:rPr>
                <w:sz w:val="20"/>
                <w:szCs w:val="20"/>
              </w:rPr>
            </w:pPr>
          </w:p>
        </w:tc>
      </w:tr>
      <w:tr w:rsidR="0083464F" w:rsidRPr="000625BC" w14:paraId="7E6B8145" w14:textId="77777777" w:rsidTr="199F3415">
        <w:trPr>
          <w:trHeight w:val="284"/>
        </w:trPr>
        <w:tc>
          <w:tcPr>
            <w:tcW w:w="3652" w:type="dxa"/>
            <w:shd w:val="clear" w:color="auto" w:fill="F2F2F2" w:themeFill="background1" w:themeFillShade="F2"/>
            <w:vAlign w:val="center"/>
          </w:tcPr>
          <w:p w14:paraId="7E6B8142" w14:textId="77777777" w:rsidR="0083464F" w:rsidRPr="004F15B4" w:rsidRDefault="065C642D" w:rsidP="004F15B4">
            <w:pPr>
              <w:rPr>
                <w:rFonts w:cs="TT18At00"/>
                <w:color w:val="FFFFFF"/>
                <w:sz w:val="20"/>
                <w:szCs w:val="20"/>
              </w:rPr>
            </w:pPr>
            <w:r w:rsidRPr="065C642D">
              <w:rPr>
                <w:sz w:val="20"/>
                <w:szCs w:val="20"/>
              </w:rPr>
              <w:t>MR jaarverslag</w:t>
            </w:r>
          </w:p>
        </w:tc>
        <w:tc>
          <w:tcPr>
            <w:tcW w:w="3260" w:type="dxa"/>
            <w:shd w:val="clear" w:color="auto" w:fill="F2F2F2" w:themeFill="background1" w:themeFillShade="F2"/>
            <w:vAlign w:val="center"/>
          </w:tcPr>
          <w:p w14:paraId="7E6B8143" w14:textId="77777777" w:rsidR="0083464F" w:rsidRPr="004F15B4" w:rsidRDefault="065C642D" w:rsidP="004F15B4">
            <w:pPr>
              <w:rPr>
                <w:sz w:val="20"/>
                <w:szCs w:val="20"/>
              </w:rPr>
            </w:pPr>
            <w:r w:rsidRPr="065C642D">
              <w:rPr>
                <w:sz w:val="20"/>
                <w:szCs w:val="20"/>
              </w:rPr>
              <w:t>MR verplichting</w:t>
            </w:r>
          </w:p>
        </w:tc>
        <w:tc>
          <w:tcPr>
            <w:tcW w:w="2337" w:type="dxa"/>
            <w:shd w:val="clear" w:color="auto" w:fill="F2F2F2" w:themeFill="background1" w:themeFillShade="F2"/>
            <w:vAlign w:val="center"/>
          </w:tcPr>
          <w:p w14:paraId="7E6B8144" w14:textId="77777777" w:rsidR="0083464F" w:rsidRPr="004F15B4" w:rsidRDefault="065C642D" w:rsidP="004F15B4">
            <w:pPr>
              <w:rPr>
                <w:sz w:val="20"/>
                <w:szCs w:val="20"/>
              </w:rPr>
            </w:pPr>
            <w:r w:rsidRPr="065C642D">
              <w:rPr>
                <w:sz w:val="20"/>
                <w:szCs w:val="20"/>
              </w:rPr>
              <w:t>Art. 7 lid 3</w:t>
            </w:r>
          </w:p>
        </w:tc>
      </w:tr>
      <w:tr w:rsidR="0083464F" w:rsidRPr="000625BC" w14:paraId="7E6B8149" w14:textId="77777777" w:rsidTr="199F3415">
        <w:trPr>
          <w:trHeight w:val="284"/>
        </w:trPr>
        <w:tc>
          <w:tcPr>
            <w:tcW w:w="3652" w:type="dxa"/>
            <w:shd w:val="clear" w:color="auto" w:fill="F2F2F2" w:themeFill="background1" w:themeFillShade="F2"/>
            <w:vAlign w:val="center"/>
          </w:tcPr>
          <w:p w14:paraId="7E6B8146" w14:textId="77777777" w:rsidR="0083464F" w:rsidRPr="004F15B4" w:rsidRDefault="0083464F" w:rsidP="004F15B4">
            <w:pPr>
              <w:rPr>
                <w:sz w:val="20"/>
                <w:szCs w:val="20"/>
              </w:rPr>
            </w:pPr>
          </w:p>
        </w:tc>
        <w:tc>
          <w:tcPr>
            <w:tcW w:w="3260" w:type="dxa"/>
            <w:shd w:val="clear" w:color="auto" w:fill="F2F2F2" w:themeFill="background1" w:themeFillShade="F2"/>
            <w:vAlign w:val="center"/>
          </w:tcPr>
          <w:p w14:paraId="7E6B8147" w14:textId="77777777" w:rsidR="0083464F" w:rsidRPr="004F15B4" w:rsidRDefault="0083464F" w:rsidP="004F15B4">
            <w:pPr>
              <w:rPr>
                <w:sz w:val="20"/>
                <w:szCs w:val="20"/>
              </w:rPr>
            </w:pPr>
          </w:p>
        </w:tc>
        <w:tc>
          <w:tcPr>
            <w:tcW w:w="2337" w:type="dxa"/>
            <w:shd w:val="clear" w:color="auto" w:fill="F2F2F2" w:themeFill="background1" w:themeFillShade="F2"/>
            <w:vAlign w:val="center"/>
          </w:tcPr>
          <w:p w14:paraId="7E6B8148" w14:textId="77777777" w:rsidR="0083464F" w:rsidRPr="004F15B4" w:rsidRDefault="0083464F" w:rsidP="004F15B4">
            <w:pPr>
              <w:rPr>
                <w:sz w:val="20"/>
                <w:szCs w:val="20"/>
              </w:rPr>
            </w:pPr>
          </w:p>
        </w:tc>
      </w:tr>
      <w:tr w:rsidR="004B550C" w:rsidRPr="000625BC" w14:paraId="7E6B814D" w14:textId="77777777" w:rsidTr="199F3415">
        <w:trPr>
          <w:trHeight w:val="425"/>
        </w:trPr>
        <w:tc>
          <w:tcPr>
            <w:tcW w:w="3652" w:type="dxa"/>
            <w:shd w:val="clear" w:color="auto" w:fill="F2F2F2" w:themeFill="background1" w:themeFillShade="F2"/>
            <w:vAlign w:val="center"/>
          </w:tcPr>
          <w:p w14:paraId="7E6B814A" w14:textId="77777777" w:rsidR="004B550C" w:rsidRPr="004F15B4" w:rsidRDefault="065C642D" w:rsidP="004F15B4">
            <w:pPr>
              <w:rPr>
                <w:b/>
                <w:color w:val="FFFFFF"/>
                <w:sz w:val="20"/>
                <w:szCs w:val="20"/>
              </w:rPr>
            </w:pPr>
            <w:r w:rsidRPr="065C642D">
              <w:rPr>
                <w:b/>
                <w:bCs/>
                <w:sz w:val="20"/>
                <w:szCs w:val="20"/>
              </w:rPr>
              <w:t>6. Overige zaken</w:t>
            </w:r>
          </w:p>
        </w:tc>
        <w:tc>
          <w:tcPr>
            <w:tcW w:w="3260" w:type="dxa"/>
            <w:shd w:val="clear" w:color="auto" w:fill="F2F2F2" w:themeFill="background1" w:themeFillShade="F2"/>
            <w:vAlign w:val="center"/>
          </w:tcPr>
          <w:p w14:paraId="7E6B814B" w14:textId="77777777" w:rsidR="004B550C" w:rsidRPr="004F15B4" w:rsidRDefault="004B550C" w:rsidP="004F15B4">
            <w:pPr>
              <w:rPr>
                <w:sz w:val="20"/>
                <w:szCs w:val="20"/>
              </w:rPr>
            </w:pPr>
          </w:p>
        </w:tc>
        <w:tc>
          <w:tcPr>
            <w:tcW w:w="2337" w:type="dxa"/>
            <w:shd w:val="clear" w:color="auto" w:fill="F2F2F2" w:themeFill="background1" w:themeFillShade="F2"/>
            <w:vAlign w:val="center"/>
          </w:tcPr>
          <w:p w14:paraId="7E6B814C" w14:textId="77777777" w:rsidR="004B550C" w:rsidRPr="004F15B4" w:rsidRDefault="004B550C" w:rsidP="004F15B4">
            <w:pPr>
              <w:rPr>
                <w:sz w:val="20"/>
                <w:szCs w:val="20"/>
              </w:rPr>
            </w:pPr>
          </w:p>
        </w:tc>
      </w:tr>
      <w:tr w:rsidR="004B550C" w:rsidRPr="000625BC" w14:paraId="7E6B8151" w14:textId="77777777" w:rsidTr="199F3415">
        <w:trPr>
          <w:trHeight w:val="284"/>
        </w:trPr>
        <w:tc>
          <w:tcPr>
            <w:tcW w:w="3652" w:type="dxa"/>
            <w:shd w:val="clear" w:color="auto" w:fill="F2F2F2" w:themeFill="background1" w:themeFillShade="F2"/>
            <w:vAlign w:val="center"/>
          </w:tcPr>
          <w:p w14:paraId="7E6B814E" w14:textId="77777777" w:rsidR="004B550C" w:rsidRPr="004F15B4" w:rsidRDefault="065C642D" w:rsidP="004F15B4">
            <w:pPr>
              <w:rPr>
                <w:rFonts w:cs="TT18At00"/>
                <w:color w:val="FFFFFF"/>
                <w:sz w:val="20"/>
                <w:szCs w:val="20"/>
              </w:rPr>
            </w:pPr>
            <w:r w:rsidRPr="065C642D">
              <w:rPr>
                <w:sz w:val="20"/>
                <w:szCs w:val="20"/>
              </w:rPr>
              <w:t>Jaarverslag bevoegd gezag</w:t>
            </w:r>
          </w:p>
        </w:tc>
        <w:tc>
          <w:tcPr>
            <w:tcW w:w="3260" w:type="dxa"/>
            <w:shd w:val="clear" w:color="auto" w:fill="F2F2F2" w:themeFill="background1" w:themeFillShade="F2"/>
            <w:vAlign w:val="center"/>
          </w:tcPr>
          <w:p w14:paraId="7E6B814F" w14:textId="77777777" w:rsidR="004B550C" w:rsidRPr="004F15B4" w:rsidRDefault="065C642D" w:rsidP="004F15B4">
            <w:pPr>
              <w:rPr>
                <w:color w:val="FFFFFF"/>
                <w:sz w:val="20"/>
                <w:szCs w:val="20"/>
              </w:rPr>
            </w:pPr>
            <w:r w:rsidRPr="065C642D">
              <w:rPr>
                <w:sz w:val="20"/>
                <w:szCs w:val="20"/>
              </w:rPr>
              <w:t>Ter kennisname (vóór 1-7)</w:t>
            </w:r>
          </w:p>
        </w:tc>
        <w:tc>
          <w:tcPr>
            <w:tcW w:w="2337" w:type="dxa"/>
            <w:shd w:val="clear" w:color="auto" w:fill="F2F2F2" w:themeFill="background1" w:themeFillShade="F2"/>
            <w:vAlign w:val="center"/>
          </w:tcPr>
          <w:p w14:paraId="7E6B8150" w14:textId="77777777" w:rsidR="004B550C" w:rsidRPr="004F15B4" w:rsidRDefault="065C642D" w:rsidP="004F15B4">
            <w:pPr>
              <w:rPr>
                <w:sz w:val="20"/>
                <w:szCs w:val="20"/>
              </w:rPr>
            </w:pPr>
            <w:r w:rsidRPr="065C642D">
              <w:rPr>
                <w:sz w:val="20"/>
                <w:szCs w:val="20"/>
              </w:rPr>
              <w:t>Art. 8 lid 2 onder c</w:t>
            </w:r>
          </w:p>
        </w:tc>
      </w:tr>
      <w:tr w:rsidR="004B550C" w:rsidRPr="000625BC" w14:paraId="7E6B8155" w14:textId="77777777" w:rsidTr="199F3415">
        <w:trPr>
          <w:trHeight w:val="284"/>
        </w:trPr>
        <w:tc>
          <w:tcPr>
            <w:tcW w:w="3652" w:type="dxa"/>
            <w:shd w:val="clear" w:color="auto" w:fill="F2F2F2" w:themeFill="background1" w:themeFillShade="F2"/>
            <w:vAlign w:val="center"/>
          </w:tcPr>
          <w:p w14:paraId="7E6B8152" w14:textId="77777777" w:rsidR="004B550C" w:rsidRPr="004F15B4" w:rsidRDefault="065C642D" w:rsidP="004F15B4">
            <w:pPr>
              <w:rPr>
                <w:rFonts w:cs="TT18At00"/>
                <w:color w:val="FFFFFF"/>
                <w:sz w:val="20"/>
                <w:szCs w:val="20"/>
              </w:rPr>
            </w:pPr>
            <w:r w:rsidRPr="065C642D">
              <w:rPr>
                <w:sz w:val="20"/>
                <w:szCs w:val="20"/>
              </w:rPr>
              <w:t>Basisgegevens beleid</w:t>
            </w:r>
          </w:p>
        </w:tc>
        <w:tc>
          <w:tcPr>
            <w:tcW w:w="3260" w:type="dxa"/>
            <w:shd w:val="clear" w:color="auto" w:fill="F2F2F2" w:themeFill="background1" w:themeFillShade="F2"/>
            <w:vAlign w:val="center"/>
          </w:tcPr>
          <w:p w14:paraId="7E6B8153" w14:textId="77777777" w:rsidR="004B550C" w:rsidRPr="004F15B4" w:rsidRDefault="065C642D" w:rsidP="004F15B4">
            <w:pPr>
              <w:rPr>
                <w:color w:val="FFFFFF"/>
                <w:sz w:val="20"/>
                <w:szCs w:val="20"/>
              </w:rPr>
            </w:pPr>
            <w:r w:rsidRPr="065C642D">
              <w:rPr>
                <w:sz w:val="20"/>
                <w:szCs w:val="20"/>
              </w:rPr>
              <w:t xml:space="preserve">Ter kennisname (start </w:t>
            </w:r>
            <w:proofErr w:type="spellStart"/>
            <w:r w:rsidRPr="065C642D">
              <w:rPr>
                <w:sz w:val="20"/>
                <w:szCs w:val="20"/>
              </w:rPr>
              <w:t>s.jaar</w:t>
            </w:r>
            <w:proofErr w:type="spellEnd"/>
            <w:r w:rsidRPr="065C642D">
              <w:rPr>
                <w:sz w:val="20"/>
                <w:szCs w:val="20"/>
              </w:rPr>
              <w:t>)</w:t>
            </w:r>
          </w:p>
        </w:tc>
        <w:tc>
          <w:tcPr>
            <w:tcW w:w="2337" w:type="dxa"/>
            <w:shd w:val="clear" w:color="auto" w:fill="F2F2F2" w:themeFill="background1" w:themeFillShade="F2"/>
            <w:vAlign w:val="center"/>
          </w:tcPr>
          <w:p w14:paraId="7E6B8154" w14:textId="77777777" w:rsidR="004B550C" w:rsidRPr="004F15B4" w:rsidRDefault="065C642D" w:rsidP="004F15B4">
            <w:pPr>
              <w:rPr>
                <w:sz w:val="20"/>
                <w:szCs w:val="20"/>
              </w:rPr>
            </w:pPr>
            <w:r w:rsidRPr="065C642D">
              <w:rPr>
                <w:sz w:val="20"/>
                <w:szCs w:val="20"/>
              </w:rPr>
              <w:t>Art. 8 lid 2 onder h</w:t>
            </w:r>
          </w:p>
        </w:tc>
      </w:tr>
      <w:tr w:rsidR="004B550C" w:rsidRPr="000625BC" w14:paraId="7E6B8159" w14:textId="77777777" w:rsidTr="199F3415">
        <w:trPr>
          <w:trHeight w:val="284"/>
        </w:trPr>
        <w:tc>
          <w:tcPr>
            <w:tcW w:w="3652" w:type="dxa"/>
            <w:shd w:val="clear" w:color="auto" w:fill="F2F2F2" w:themeFill="background1" w:themeFillShade="F2"/>
            <w:vAlign w:val="center"/>
          </w:tcPr>
          <w:p w14:paraId="7E6B8156" w14:textId="77777777" w:rsidR="004B550C" w:rsidRPr="004F15B4" w:rsidRDefault="065C642D" w:rsidP="004F15B4">
            <w:pPr>
              <w:rPr>
                <w:sz w:val="20"/>
                <w:szCs w:val="20"/>
              </w:rPr>
            </w:pPr>
            <w:r w:rsidRPr="065C642D">
              <w:rPr>
                <w:sz w:val="20"/>
                <w:szCs w:val="20"/>
              </w:rPr>
              <w:t>Vakantieregeling</w:t>
            </w:r>
          </w:p>
        </w:tc>
        <w:tc>
          <w:tcPr>
            <w:tcW w:w="3260" w:type="dxa"/>
            <w:shd w:val="clear" w:color="auto" w:fill="F2F2F2" w:themeFill="background1" w:themeFillShade="F2"/>
            <w:vAlign w:val="center"/>
          </w:tcPr>
          <w:p w14:paraId="7E6B8157" w14:textId="77777777" w:rsidR="004B550C" w:rsidRPr="004F15B4" w:rsidRDefault="065C642D" w:rsidP="004F15B4">
            <w:pPr>
              <w:rPr>
                <w:rFonts w:cs="TT18At00"/>
                <w:color w:val="FFFFFF"/>
                <w:sz w:val="20"/>
                <w:szCs w:val="20"/>
              </w:rPr>
            </w:pPr>
            <w:r w:rsidRPr="065C642D">
              <w:rPr>
                <w:sz w:val="20"/>
                <w:szCs w:val="20"/>
              </w:rPr>
              <w:t>MR adviesrecht</w:t>
            </w:r>
          </w:p>
        </w:tc>
        <w:tc>
          <w:tcPr>
            <w:tcW w:w="2337" w:type="dxa"/>
            <w:shd w:val="clear" w:color="auto" w:fill="F2F2F2" w:themeFill="background1" w:themeFillShade="F2"/>
            <w:vAlign w:val="center"/>
          </w:tcPr>
          <w:p w14:paraId="7E6B8158" w14:textId="77777777" w:rsidR="004B550C" w:rsidRPr="004F15B4" w:rsidRDefault="065C642D" w:rsidP="004F15B4">
            <w:pPr>
              <w:rPr>
                <w:sz w:val="20"/>
                <w:szCs w:val="20"/>
              </w:rPr>
            </w:pPr>
            <w:r w:rsidRPr="065C642D">
              <w:rPr>
                <w:sz w:val="20"/>
                <w:szCs w:val="20"/>
              </w:rPr>
              <w:t>Art. 11 l</w:t>
            </w:r>
          </w:p>
        </w:tc>
      </w:tr>
      <w:tr w:rsidR="004B550C" w:rsidRPr="000625BC" w14:paraId="7E6B815D" w14:textId="77777777" w:rsidTr="199F3415">
        <w:trPr>
          <w:trHeight w:val="284"/>
        </w:trPr>
        <w:tc>
          <w:tcPr>
            <w:tcW w:w="3652" w:type="dxa"/>
            <w:tcBorders>
              <w:bottom w:val="single" w:sz="4" w:space="0" w:color="auto"/>
            </w:tcBorders>
            <w:shd w:val="clear" w:color="auto" w:fill="F2F2F2" w:themeFill="background1" w:themeFillShade="F2"/>
            <w:vAlign w:val="center"/>
          </w:tcPr>
          <w:p w14:paraId="7E6B815A" w14:textId="77777777" w:rsidR="004B550C" w:rsidRPr="004F15B4" w:rsidRDefault="065C642D" w:rsidP="004F15B4">
            <w:pPr>
              <w:rPr>
                <w:sz w:val="20"/>
                <w:szCs w:val="20"/>
              </w:rPr>
            </w:pPr>
            <w:r w:rsidRPr="065C642D">
              <w:rPr>
                <w:sz w:val="20"/>
                <w:szCs w:val="20"/>
              </w:rPr>
              <w:t>Taken ouders</w:t>
            </w:r>
          </w:p>
        </w:tc>
        <w:tc>
          <w:tcPr>
            <w:tcW w:w="3260" w:type="dxa"/>
            <w:tcBorders>
              <w:bottom w:val="single" w:sz="4" w:space="0" w:color="auto"/>
            </w:tcBorders>
            <w:shd w:val="clear" w:color="auto" w:fill="F2F2F2" w:themeFill="background1" w:themeFillShade="F2"/>
            <w:vAlign w:val="center"/>
          </w:tcPr>
          <w:p w14:paraId="7E6B815B" w14:textId="77777777" w:rsidR="004B550C" w:rsidRPr="004F15B4" w:rsidRDefault="199F3415" w:rsidP="004F15B4">
            <w:pPr>
              <w:rPr>
                <w:rFonts w:cs="TT18At00"/>
                <w:color w:val="FFFFFF"/>
                <w:sz w:val="20"/>
                <w:szCs w:val="20"/>
              </w:rPr>
            </w:pPr>
            <w:r w:rsidRPr="199F3415">
              <w:rPr>
                <w:sz w:val="20"/>
                <w:szCs w:val="20"/>
              </w:rPr>
              <w:t xml:space="preserve">MR </w:t>
            </w:r>
            <w:proofErr w:type="spellStart"/>
            <w:r w:rsidRPr="199F3415">
              <w:rPr>
                <w:sz w:val="20"/>
                <w:szCs w:val="20"/>
              </w:rPr>
              <w:t>InstemmingsrechT</w:t>
            </w:r>
            <w:proofErr w:type="spellEnd"/>
          </w:p>
        </w:tc>
        <w:tc>
          <w:tcPr>
            <w:tcW w:w="2337" w:type="dxa"/>
            <w:tcBorders>
              <w:bottom w:val="single" w:sz="4" w:space="0" w:color="auto"/>
            </w:tcBorders>
            <w:shd w:val="clear" w:color="auto" w:fill="F2F2F2" w:themeFill="background1" w:themeFillShade="F2"/>
            <w:vAlign w:val="center"/>
          </w:tcPr>
          <w:p w14:paraId="7E6B815C" w14:textId="77777777" w:rsidR="004B550C" w:rsidRPr="004F15B4" w:rsidRDefault="065C642D" w:rsidP="004F15B4">
            <w:pPr>
              <w:rPr>
                <w:sz w:val="20"/>
                <w:szCs w:val="20"/>
              </w:rPr>
            </w:pPr>
            <w:r w:rsidRPr="065C642D">
              <w:rPr>
                <w:sz w:val="20"/>
                <w:szCs w:val="20"/>
              </w:rPr>
              <w:t>Art. 10 d</w:t>
            </w:r>
          </w:p>
        </w:tc>
      </w:tr>
      <w:tr w:rsidR="00FB7FF2" w:rsidRPr="000625BC" w14:paraId="7E6B8161" w14:textId="77777777" w:rsidTr="199F3415">
        <w:trPr>
          <w:trHeight w:val="284"/>
        </w:trPr>
        <w:tc>
          <w:tcPr>
            <w:tcW w:w="3652" w:type="dxa"/>
            <w:tcBorders>
              <w:bottom w:val="single" w:sz="4" w:space="0" w:color="auto"/>
            </w:tcBorders>
            <w:shd w:val="clear" w:color="auto" w:fill="F2F2F2" w:themeFill="background1" w:themeFillShade="F2"/>
            <w:vAlign w:val="center"/>
          </w:tcPr>
          <w:p w14:paraId="7E6B815E" w14:textId="77777777" w:rsidR="00FB7FF2" w:rsidRPr="004F15B4" w:rsidRDefault="00FB7FF2" w:rsidP="004F15B4">
            <w:pPr>
              <w:rPr>
                <w:sz w:val="20"/>
                <w:szCs w:val="20"/>
              </w:rPr>
            </w:pPr>
          </w:p>
        </w:tc>
        <w:tc>
          <w:tcPr>
            <w:tcW w:w="3260" w:type="dxa"/>
            <w:tcBorders>
              <w:bottom w:val="single" w:sz="4" w:space="0" w:color="auto"/>
            </w:tcBorders>
            <w:shd w:val="clear" w:color="auto" w:fill="F2F2F2" w:themeFill="background1" w:themeFillShade="F2"/>
            <w:vAlign w:val="center"/>
          </w:tcPr>
          <w:p w14:paraId="7E6B815F" w14:textId="77777777" w:rsidR="00FB7FF2" w:rsidRPr="004F15B4" w:rsidRDefault="00FB7FF2" w:rsidP="004F15B4">
            <w:pPr>
              <w:rPr>
                <w:sz w:val="20"/>
                <w:szCs w:val="20"/>
              </w:rPr>
            </w:pPr>
          </w:p>
        </w:tc>
        <w:tc>
          <w:tcPr>
            <w:tcW w:w="2337" w:type="dxa"/>
            <w:tcBorders>
              <w:bottom w:val="single" w:sz="4" w:space="0" w:color="auto"/>
            </w:tcBorders>
            <w:shd w:val="clear" w:color="auto" w:fill="F2F2F2" w:themeFill="background1" w:themeFillShade="F2"/>
            <w:vAlign w:val="center"/>
          </w:tcPr>
          <w:p w14:paraId="7E6B8160" w14:textId="77777777" w:rsidR="00FB7FF2" w:rsidRPr="004F15B4" w:rsidRDefault="00FB7FF2" w:rsidP="004F15B4">
            <w:pPr>
              <w:rPr>
                <w:sz w:val="20"/>
                <w:szCs w:val="20"/>
              </w:rPr>
            </w:pPr>
          </w:p>
        </w:tc>
      </w:tr>
      <w:tr w:rsidR="00BB486C" w14:paraId="7E6B8165" w14:textId="77777777" w:rsidTr="199F3415">
        <w:trPr>
          <w:trHeight w:val="567"/>
        </w:trPr>
        <w:tc>
          <w:tcPr>
            <w:tcW w:w="3652" w:type="dxa"/>
            <w:shd w:val="clear" w:color="auto" w:fill="A6A6A6" w:themeFill="background1" w:themeFillShade="A6"/>
            <w:vAlign w:val="center"/>
          </w:tcPr>
          <w:p w14:paraId="7E6B8162" w14:textId="77777777" w:rsidR="00BB486C" w:rsidRPr="00F509D3" w:rsidRDefault="00BB486C" w:rsidP="004F15B4"/>
        </w:tc>
        <w:tc>
          <w:tcPr>
            <w:tcW w:w="3260" w:type="dxa"/>
            <w:shd w:val="clear" w:color="auto" w:fill="A6A6A6" w:themeFill="background1" w:themeFillShade="A6"/>
            <w:vAlign w:val="center"/>
          </w:tcPr>
          <w:p w14:paraId="7E6B8163" w14:textId="77777777" w:rsidR="00BB486C" w:rsidRDefault="00BB486C" w:rsidP="004F15B4"/>
        </w:tc>
        <w:tc>
          <w:tcPr>
            <w:tcW w:w="2337" w:type="dxa"/>
            <w:shd w:val="clear" w:color="auto" w:fill="A6A6A6" w:themeFill="background1" w:themeFillShade="A6"/>
            <w:vAlign w:val="center"/>
          </w:tcPr>
          <w:p w14:paraId="7E6B8164" w14:textId="77777777" w:rsidR="00BB486C" w:rsidRPr="00BB486C" w:rsidRDefault="00BB486C" w:rsidP="004F15B4"/>
        </w:tc>
      </w:tr>
    </w:tbl>
    <w:p w14:paraId="7E6B8166" w14:textId="77777777" w:rsidR="0083464F" w:rsidRDefault="0083464F" w:rsidP="004F15B4"/>
    <w:p w14:paraId="7E6B8167" w14:textId="77777777" w:rsidR="004F15B4" w:rsidRDefault="004F15B4" w:rsidP="004F15B4">
      <w:r>
        <w:br w:type="page"/>
      </w:r>
    </w:p>
    <w:p w14:paraId="7E6B8168" w14:textId="77777777" w:rsidR="004F15B4" w:rsidRDefault="065C642D" w:rsidP="004F15B4">
      <w:pPr>
        <w:pStyle w:val="Titel"/>
      </w:pPr>
      <w:r>
        <w:lastRenderedPageBreak/>
        <w:t>4. Bezetting en verkiesbaarheid MR-leden</w:t>
      </w:r>
    </w:p>
    <w:p w14:paraId="76013A2C" w14:textId="77777777" w:rsidR="00D4399C" w:rsidRDefault="065C642D" w:rsidP="004F15B4">
      <w:r>
        <w:t>Onderstaand schema geeft inzicht in de huidige bezetting van de MR alsmede de ve</w:t>
      </w:r>
      <w:r w:rsidR="0031037E">
        <w:t>rkiesbaarheid in schooljaar 201</w:t>
      </w:r>
      <w:r w:rsidR="007C7ECE">
        <w:t>9</w:t>
      </w:r>
      <w:r w:rsidR="0031037E">
        <w:t>-20</w:t>
      </w:r>
      <w:r w:rsidR="007C7ECE">
        <w:t>20</w:t>
      </w:r>
      <w:r>
        <w:t>.</w:t>
      </w:r>
    </w:p>
    <w:p w14:paraId="7E6B8169" w14:textId="0E7DE857" w:rsidR="00F509D3" w:rsidRDefault="00D4399C" w:rsidP="004F15B4">
      <w:r>
        <w:t>Zitting voor 1 termijn is een periode van 3 jaar welke verlengd kan worden met maximaal een 2</w:t>
      </w:r>
      <w:r w:rsidRPr="00D4399C">
        <w:rPr>
          <w:vertAlign w:val="superscript"/>
        </w:rPr>
        <w:t>e</w:t>
      </w:r>
      <w:r>
        <w:t xml:space="preserve"> termijn.  </w:t>
      </w:r>
      <w:r w:rsidR="065C642D">
        <w:t xml:space="preserve"> </w:t>
      </w:r>
    </w:p>
    <w:p w14:paraId="7E6B816A" w14:textId="77777777" w:rsidR="005105DD" w:rsidRDefault="005105DD" w:rsidP="004F15B4"/>
    <w:p w14:paraId="7E6B816B" w14:textId="77777777" w:rsidR="001846D1" w:rsidRDefault="001846D1" w:rsidP="004F15B4"/>
    <w:tbl>
      <w:tblPr>
        <w:tblStyle w:val="Tabelraster"/>
        <w:tblW w:w="9351" w:type="dxa"/>
        <w:tblLayout w:type="fixed"/>
        <w:tblLook w:val="04A0" w:firstRow="1" w:lastRow="0" w:firstColumn="1" w:lastColumn="0" w:noHBand="0" w:noVBand="1"/>
      </w:tblPr>
      <w:tblGrid>
        <w:gridCol w:w="1951"/>
        <w:gridCol w:w="1247"/>
        <w:gridCol w:w="1021"/>
        <w:gridCol w:w="1134"/>
        <w:gridCol w:w="1701"/>
        <w:gridCol w:w="2268"/>
        <w:gridCol w:w="29"/>
      </w:tblGrid>
      <w:tr w:rsidR="00566A9A" w:rsidRPr="00566A9A" w14:paraId="7E6B8172" w14:textId="77777777" w:rsidTr="00743CDD">
        <w:trPr>
          <w:gridAfter w:val="1"/>
          <w:wAfter w:w="29" w:type="dxa"/>
          <w:trHeight w:val="567"/>
        </w:trPr>
        <w:tc>
          <w:tcPr>
            <w:tcW w:w="1951" w:type="dxa"/>
            <w:tcBorders>
              <w:bottom w:val="single" w:sz="4" w:space="0" w:color="auto"/>
            </w:tcBorders>
            <w:shd w:val="clear" w:color="auto" w:fill="A6A6A6" w:themeFill="background1" w:themeFillShade="A6"/>
            <w:vAlign w:val="center"/>
          </w:tcPr>
          <w:p w14:paraId="7E6B816C" w14:textId="77777777" w:rsidR="005105DD" w:rsidRPr="00566A9A" w:rsidRDefault="065C642D" w:rsidP="005105DD">
            <w:pPr>
              <w:rPr>
                <w:b/>
                <w:color w:val="FFFFFF" w:themeColor="background1"/>
                <w:sz w:val="20"/>
                <w:szCs w:val="20"/>
              </w:rPr>
            </w:pPr>
            <w:r w:rsidRPr="065C642D">
              <w:rPr>
                <w:b/>
                <w:bCs/>
                <w:color w:val="FFFFFF" w:themeColor="background1"/>
                <w:sz w:val="20"/>
                <w:szCs w:val="20"/>
              </w:rPr>
              <w:t>Naam</w:t>
            </w:r>
          </w:p>
        </w:tc>
        <w:tc>
          <w:tcPr>
            <w:tcW w:w="1247" w:type="dxa"/>
            <w:tcBorders>
              <w:bottom w:val="single" w:sz="4" w:space="0" w:color="auto"/>
            </w:tcBorders>
            <w:shd w:val="clear" w:color="auto" w:fill="A6A6A6" w:themeFill="background1" w:themeFillShade="A6"/>
            <w:vAlign w:val="center"/>
          </w:tcPr>
          <w:p w14:paraId="7E6B816D" w14:textId="77777777" w:rsidR="005105DD" w:rsidRPr="00566A9A" w:rsidRDefault="065C642D" w:rsidP="004F15B4">
            <w:pPr>
              <w:rPr>
                <w:b/>
                <w:color w:val="FFFFFF" w:themeColor="background1"/>
                <w:sz w:val="20"/>
                <w:szCs w:val="20"/>
              </w:rPr>
            </w:pPr>
            <w:r w:rsidRPr="065C642D">
              <w:rPr>
                <w:b/>
                <w:bCs/>
                <w:color w:val="FFFFFF" w:themeColor="background1"/>
                <w:sz w:val="20"/>
                <w:szCs w:val="20"/>
              </w:rPr>
              <w:t>Geleding</w:t>
            </w:r>
          </w:p>
        </w:tc>
        <w:tc>
          <w:tcPr>
            <w:tcW w:w="1021" w:type="dxa"/>
            <w:tcBorders>
              <w:bottom w:val="single" w:sz="4" w:space="0" w:color="auto"/>
            </w:tcBorders>
            <w:shd w:val="clear" w:color="auto" w:fill="A6A6A6" w:themeFill="background1" w:themeFillShade="A6"/>
            <w:vAlign w:val="center"/>
          </w:tcPr>
          <w:p w14:paraId="7E6B816E" w14:textId="77777777" w:rsidR="005105DD" w:rsidRPr="00566A9A" w:rsidRDefault="065C642D" w:rsidP="004F15B4">
            <w:pPr>
              <w:rPr>
                <w:b/>
                <w:color w:val="FFFFFF" w:themeColor="background1"/>
                <w:sz w:val="20"/>
                <w:szCs w:val="20"/>
              </w:rPr>
            </w:pPr>
            <w:r w:rsidRPr="065C642D">
              <w:rPr>
                <w:b/>
                <w:bCs/>
                <w:color w:val="FFFFFF" w:themeColor="background1"/>
                <w:sz w:val="20"/>
                <w:szCs w:val="20"/>
              </w:rPr>
              <w:t>Zittend</w:t>
            </w:r>
          </w:p>
        </w:tc>
        <w:tc>
          <w:tcPr>
            <w:tcW w:w="1134" w:type="dxa"/>
            <w:tcBorders>
              <w:bottom w:val="single" w:sz="4" w:space="0" w:color="auto"/>
            </w:tcBorders>
            <w:shd w:val="clear" w:color="auto" w:fill="A6A6A6" w:themeFill="background1" w:themeFillShade="A6"/>
            <w:vAlign w:val="center"/>
          </w:tcPr>
          <w:p w14:paraId="7E6B816F" w14:textId="77777777" w:rsidR="005105DD" w:rsidRPr="00566A9A" w:rsidRDefault="065C642D" w:rsidP="00566A9A">
            <w:pPr>
              <w:jc w:val="center"/>
              <w:rPr>
                <w:b/>
                <w:color w:val="FFFFFF" w:themeColor="background1"/>
                <w:sz w:val="20"/>
                <w:szCs w:val="20"/>
              </w:rPr>
            </w:pPr>
            <w:r w:rsidRPr="065C642D">
              <w:rPr>
                <w:b/>
                <w:bCs/>
                <w:color w:val="FFFFFF" w:themeColor="background1"/>
                <w:sz w:val="20"/>
                <w:szCs w:val="20"/>
              </w:rPr>
              <w:t>Termijn</w:t>
            </w:r>
          </w:p>
        </w:tc>
        <w:tc>
          <w:tcPr>
            <w:tcW w:w="1701" w:type="dxa"/>
            <w:tcBorders>
              <w:bottom w:val="single" w:sz="4" w:space="0" w:color="auto"/>
            </w:tcBorders>
            <w:shd w:val="clear" w:color="auto" w:fill="A6A6A6" w:themeFill="background1" w:themeFillShade="A6"/>
            <w:vAlign w:val="center"/>
          </w:tcPr>
          <w:p w14:paraId="7E6B8170" w14:textId="0A106B98" w:rsidR="005105DD" w:rsidRPr="00566A9A" w:rsidRDefault="065C642D" w:rsidP="004F15B4">
            <w:pPr>
              <w:rPr>
                <w:b/>
                <w:color w:val="FFFFFF" w:themeColor="background1"/>
                <w:sz w:val="20"/>
                <w:szCs w:val="20"/>
              </w:rPr>
            </w:pPr>
            <w:r w:rsidRPr="065C642D">
              <w:rPr>
                <w:b/>
                <w:bCs/>
                <w:color w:val="FFFFFF" w:themeColor="background1"/>
                <w:sz w:val="20"/>
                <w:szCs w:val="20"/>
              </w:rPr>
              <w:t>Verkiezingen/ einde periode</w:t>
            </w:r>
          </w:p>
        </w:tc>
        <w:tc>
          <w:tcPr>
            <w:tcW w:w="2268" w:type="dxa"/>
            <w:tcBorders>
              <w:bottom w:val="single" w:sz="4" w:space="0" w:color="auto"/>
            </w:tcBorders>
            <w:shd w:val="clear" w:color="auto" w:fill="A6A6A6" w:themeFill="background1" w:themeFillShade="A6"/>
            <w:vAlign w:val="center"/>
          </w:tcPr>
          <w:p w14:paraId="7E6B8171" w14:textId="77777777" w:rsidR="005105DD" w:rsidRPr="00566A9A" w:rsidRDefault="065C642D" w:rsidP="004F15B4">
            <w:pPr>
              <w:rPr>
                <w:b/>
                <w:color w:val="FFFFFF" w:themeColor="background1"/>
                <w:sz w:val="20"/>
                <w:szCs w:val="20"/>
              </w:rPr>
            </w:pPr>
            <w:r w:rsidRPr="065C642D">
              <w:rPr>
                <w:b/>
                <w:bCs/>
                <w:color w:val="FFFFFF" w:themeColor="background1"/>
                <w:sz w:val="20"/>
                <w:szCs w:val="20"/>
              </w:rPr>
              <w:t>Opmerkingen</w:t>
            </w:r>
          </w:p>
        </w:tc>
      </w:tr>
      <w:tr w:rsidR="00566A9A" w:rsidRPr="00566A9A" w14:paraId="7E6B8179" w14:textId="77777777" w:rsidTr="00743CDD">
        <w:trPr>
          <w:gridAfter w:val="1"/>
          <w:wAfter w:w="29" w:type="dxa"/>
          <w:trHeight w:val="284"/>
        </w:trPr>
        <w:tc>
          <w:tcPr>
            <w:tcW w:w="1951" w:type="dxa"/>
            <w:shd w:val="clear" w:color="auto" w:fill="F2F2F2" w:themeFill="background1" w:themeFillShade="F2"/>
            <w:vAlign w:val="center"/>
          </w:tcPr>
          <w:p w14:paraId="7E6B8173" w14:textId="1D3D8F99" w:rsidR="005105DD" w:rsidRPr="00566A9A" w:rsidRDefault="00A724E1" w:rsidP="004F15B4">
            <w:pPr>
              <w:rPr>
                <w:sz w:val="20"/>
                <w:szCs w:val="20"/>
              </w:rPr>
            </w:pPr>
            <w:proofErr w:type="spellStart"/>
            <w:r>
              <w:rPr>
                <w:sz w:val="20"/>
                <w:szCs w:val="20"/>
              </w:rPr>
              <w:t>Karlien</w:t>
            </w:r>
            <w:proofErr w:type="spellEnd"/>
            <w:r>
              <w:rPr>
                <w:sz w:val="20"/>
                <w:szCs w:val="20"/>
              </w:rPr>
              <w:t xml:space="preserve"> </w:t>
            </w:r>
            <w:proofErr w:type="spellStart"/>
            <w:r>
              <w:rPr>
                <w:sz w:val="20"/>
                <w:szCs w:val="20"/>
              </w:rPr>
              <w:t>Obispo</w:t>
            </w:r>
            <w:proofErr w:type="spellEnd"/>
          </w:p>
        </w:tc>
        <w:tc>
          <w:tcPr>
            <w:tcW w:w="1247" w:type="dxa"/>
            <w:shd w:val="clear" w:color="auto" w:fill="F2F2F2" w:themeFill="background1" w:themeFillShade="F2"/>
            <w:vAlign w:val="center"/>
          </w:tcPr>
          <w:p w14:paraId="7E6B8174" w14:textId="03ABA1AB" w:rsidR="005105DD" w:rsidRPr="00566A9A" w:rsidRDefault="00A724E1" w:rsidP="004F15B4">
            <w:pPr>
              <w:rPr>
                <w:sz w:val="20"/>
                <w:szCs w:val="20"/>
              </w:rPr>
            </w:pPr>
            <w:r>
              <w:rPr>
                <w:sz w:val="20"/>
                <w:szCs w:val="20"/>
              </w:rPr>
              <w:t>Ouder SO</w:t>
            </w:r>
          </w:p>
        </w:tc>
        <w:tc>
          <w:tcPr>
            <w:tcW w:w="1021" w:type="dxa"/>
            <w:shd w:val="clear" w:color="auto" w:fill="F2F2F2" w:themeFill="background1" w:themeFillShade="F2"/>
            <w:vAlign w:val="center"/>
          </w:tcPr>
          <w:p w14:paraId="7E6B8175" w14:textId="25BBED87" w:rsidR="005105DD" w:rsidRPr="00566A9A" w:rsidRDefault="00A724E1" w:rsidP="00AD156C">
            <w:pPr>
              <w:rPr>
                <w:sz w:val="20"/>
                <w:szCs w:val="20"/>
              </w:rPr>
            </w:pPr>
            <w:r>
              <w:rPr>
                <w:sz w:val="20"/>
                <w:szCs w:val="20"/>
              </w:rPr>
              <w:t>‘18/’19</w:t>
            </w:r>
          </w:p>
        </w:tc>
        <w:tc>
          <w:tcPr>
            <w:tcW w:w="1134" w:type="dxa"/>
            <w:shd w:val="clear" w:color="auto" w:fill="F2F2F2" w:themeFill="background1" w:themeFillShade="F2"/>
            <w:vAlign w:val="center"/>
          </w:tcPr>
          <w:p w14:paraId="7E6B8176" w14:textId="0BB7A211" w:rsidR="005105DD" w:rsidRPr="00566A9A" w:rsidRDefault="00A724E1" w:rsidP="00566A9A">
            <w:pPr>
              <w:jc w:val="center"/>
              <w:rPr>
                <w:sz w:val="20"/>
                <w:szCs w:val="20"/>
              </w:rPr>
            </w:pPr>
            <w:r>
              <w:rPr>
                <w:sz w:val="20"/>
                <w:szCs w:val="20"/>
              </w:rPr>
              <w:t>1e</w:t>
            </w:r>
          </w:p>
        </w:tc>
        <w:tc>
          <w:tcPr>
            <w:tcW w:w="1701" w:type="dxa"/>
            <w:shd w:val="clear" w:color="auto" w:fill="F2F2F2" w:themeFill="background1" w:themeFillShade="F2"/>
            <w:vAlign w:val="center"/>
          </w:tcPr>
          <w:p w14:paraId="7E6B8177" w14:textId="4419A5F6" w:rsidR="005105DD" w:rsidRPr="00566A9A" w:rsidRDefault="00A724E1" w:rsidP="001A247D">
            <w:pPr>
              <w:jc w:val="center"/>
              <w:rPr>
                <w:sz w:val="20"/>
                <w:szCs w:val="20"/>
              </w:rPr>
            </w:pPr>
            <w:r>
              <w:rPr>
                <w:sz w:val="20"/>
                <w:szCs w:val="20"/>
              </w:rPr>
              <w:t>‘20/’21</w:t>
            </w:r>
          </w:p>
        </w:tc>
        <w:tc>
          <w:tcPr>
            <w:tcW w:w="2268" w:type="dxa"/>
            <w:shd w:val="clear" w:color="auto" w:fill="F2F2F2" w:themeFill="background1" w:themeFillShade="F2"/>
            <w:vAlign w:val="center"/>
          </w:tcPr>
          <w:p w14:paraId="7E6B8178" w14:textId="495ED060" w:rsidR="005105DD" w:rsidRPr="00D32FD3" w:rsidRDefault="006B4AD9" w:rsidP="001A247D">
            <w:pPr>
              <w:rPr>
                <w:sz w:val="16"/>
                <w:szCs w:val="16"/>
              </w:rPr>
            </w:pPr>
            <w:r>
              <w:rPr>
                <w:sz w:val="16"/>
                <w:szCs w:val="16"/>
              </w:rPr>
              <w:t>2</w:t>
            </w:r>
            <w:r w:rsidRPr="006B4AD9">
              <w:rPr>
                <w:sz w:val="16"/>
                <w:szCs w:val="16"/>
                <w:vertAlign w:val="superscript"/>
              </w:rPr>
              <w:t>e</w:t>
            </w:r>
            <w:r>
              <w:rPr>
                <w:sz w:val="16"/>
                <w:szCs w:val="16"/>
              </w:rPr>
              <w:t xml:space="preserve"> termijn??</w:t>
            </w:r>
          </w:p>
        </w:tc>
      </w:tr>
      <w:tr w:rsidR="00566A9A" w:rsidRPr="00566A9A" w14:paraId="7E6B8180" w14:textId="77777777" w:rsidTr="00743CDD">
        <w:trPr>
          <w:gridAfter w:val="1"/>
          <w:wAfter w:w="29" w:type="dxa"/>
          <w:trHeight w:val="284"/>
        </w:trPr>
        <w:tc>
          <w:tcPr>
            <w:tcW w:w="1951" w:type="dxa"/>
            <w:shd w:val="clear" w:color="auto" w:fill="F2F2F2" w:themeFill="background1" w:themeFillShade="F2"/>
            <w:vAlign w:val="center"/>
          </w:tcPr>
          <w:p w14:paraId="7E6B817A" w14:textId="0D6F9392" w:rsidR="005105DD" w:rsidRPr="00566A9A" w:rsidRDefault="00A724E1" w:rsidP="004F15B4">
            <w:pPr>
              <w:rPr>
                <w:sz w:val="20"/>
                <w:szCs w:val="20"/>
              </w:rPr>
            </w:pPr>
            <w:r>
              <w:rPr>
                <w:sz w:val="20"/>
                <w:szCs w:val="20"/>
              </w:rPr>
              <w:t>Simone Jansen</w:t>
            </w:r>
          </w:p>
        </w:tc>
        <w:tc>
          <w:tcPr>
            <w:tcW w:w="1247" w:type="dxa"/>
            <w:shd w:val="clear" w:color="auto" w:fill="F2F2F2" w:themeFill="background1" w:themeFillShade="F2"/>
            <w:vAlign w:val="center"/>
          </w:tcPr>
          <w:p w14:paraId="31CC53BD" w14:textId="77777777" w:rsidR="00AD156C" w:rsidRDefault="00AD156C" w:rsidP="00AD156C">
            <w:pPr>
              <w:rPr>
                <w:sz w:val="20"/>
                <w:szCs w:val="20"/>
              </w:rPr>
            </w:pPr>
            <w:r w:rsidRPr="065C642D">
              <w:rPr>
                <w:sz w:val="20"/>
                <w:szCs w:val="20"/>
              </w:rPr>
              <w:t xml:space="preserve">Ouder </w:t>
            </w:r>
          </w:p>
          <w:p w14:paraId="7E6B817B" w14:textId="0C7D0123" w:rsidR="0052489A" w:rsidRPr="00566A9A" w:rsidRDefault="00AD156C" w:rsidP="00AD156C">
            <w:pPr>
              <w:rPr>
                <w:sz w:val="20"/>
                <w:szCs w:val="20"/>
              </w:rPr>
            </w:pPr>
            <w:r w:rsidRPr="065C642D">
              <w:rPr>
                <w:sz w:val="20"/>
                <w:szCs w:val="20"/>
              </w:rPr>
              <w:t>SO</w:t>
            </w:r>
          </w:p>
        </w:tc>
        <w:tc>
          <w:tcPr>
            <w:tcW w:w="1021" w:type="dxa"/>
            <w:shd w:val="clear" w:color="auto" w:fill="F2F2F2" w:themeFill="background1" w:themeFillShade="F2"/>
            <w:vAlign w:val="center"/>
          </w:tcPr>
          <w:p w14:paraId="7E6B817C" w14:textId="1920AFB3" w:rsidR="005105DD" w:rsidRPr="00566A9A" w:rsidRDefault="00AD156C" w:rsidP="0052489A">
            <w:pPr>
              <w:jc w:val="center"/>
              <w:rPr>
                <w:sz w:val="20"/>
                <w:szCs w:val="20"/>
              </w:rPr>
            </w:pPr>
            <w:r w:rsidRPr="065C642D">
              <w:rPr>
                <w:sz w:val="20"/>
                <w:szCs w:val="20"/>
              </w:rPr>
              <w:t>‘</w:t>
            </w:r>
            <w:r w:rsidR="006B4AD9">
              <w:rPr>
                <w:sz w:val="20"/>
                <w:szCs w:val="20"/>
              </w:rPr>
              <w:t>20</w:t>
            </w:r>
            <w:r w:rsidRPr="065C642D">
              <w:rPr>
                <w:sz w:val="20"/>
                <w:szCs w:val="20"/>
              </w:rPr>
              <w:t>/</w:t>
            </w:r>
            <w:r w:rsidR="00A724E1">
              <w:rPr>
                <w:sz w:val="20"/>
                <w:szCs w:val="20"/>
              </w:rPr>
              <w:t>’2</w:t>
            </w:r>
            <w:r w:rsidR="006B4AD9">
              <w:rPr>
                <w:sz w:val="20"/>
                <w:szCs w:val="20"/>
              </w:rPr>
              <w:t>1</w:t>
            </w:r>
          </w:p>
        </w:tc>
        <w:tc>
          <w:tcPr>
            <w:tcW w:w="1134" w:type="dxa"/>
            <w:shd w:val="clear" w:color="auto" w:fill="F2F2F2" w:themeFill="background1" w:themeFillShade="F2"/>
            <w:vAlign w:val="center"/>
          </w:tcPr>
          <w:p w14:paraId="7E6B817D" w14:textId="53987CA5" w:rsidR="005105DD" w:rsidRPr="009038B3" w:rsidRDefault="00A724E1" w:rsidP="00566A9A">
            <w:pPr>
              <w:jc w:val="center"/>
              <w:rPr>
                <w:sz w:val="22"/>
                <w:szCs w:val="20"/>
                <w:vertAlign w:val="superscript"/>
              </w:rPr>
            </w:pPr>
            <w:r>
              <w:rPr>
                <w:sz w:val="22"/>
                <w:szCs w:val="20"/>
                <w:vertAlign w:val="superscript"/>
              </w:rPr>
              <w:t>1</w:t>
            </w:r>
            <w:r w:rsidR="00AD156C">
              <w:rPr>
                <w:sz w:val="22"/>
                <w:szCs w:val="20"/>
                <w:vertAlign w:val="superscript"/>
              </w:rPr>
              <w:t>e</w:t>
            </w:r>
          </w:p>
        </w:tc>
        <w:tc>
          <w:tcPr>
            <w:tcW w:w="1701" w:type="dxa"/>
            <w:shd w:val="clear" w:color="auto" w:fill="F2F2F2" w:themeFill="background1" w:themeFillShade="F2"/>
            <w:vAlign w:val="center"/>
          </w:tcPr>
          <w:p w14:paraId="7E6B817E" w14:textId="13BEC38C" w:rsidR="005105DD" w:rsidRPr="00566A9A" w:rsidRDefault="00AD156C" w:rsidP="001A247D">
            <w:pPr>
              <w:jc w:val="center"/>
              <w:rPr>
                <w:sz w:val="20"/>
                <w:szCs w:val="20"/>
              </w:rPr>
            </w:pPr>
            <w:r>
              <w:rPr>
                <w:sz w:val="20"/>
                <w:szCs w:val="20"/>
              </w:rPr>
              <w:t>‘</w:t>
            </w:r>
            <w:r w:rsidR="00A724E1">
              <w:rPr>
                <w:sz w:val="20"/>
                <w:szCs w:val="20"/>
              </w:rPr>
              <w:t>22</w:t>
            </w:r>
            <w:r>
              <w:rPr>
                <w:sz w:val="20"/>
                <w:szCs w:val="20"/>
              </w:rPr>
              <w:t>/’2</w:t>
            </w:r>
            <w:r w:rsidR="00A724E1">
              <w:rPr>
                <w:sz w:val="20"/>
                <w:szCs w:val="20"/>
              </w:rPr>
              <w:t>3</w:t>
            </w:r>
          </w:p>
        </w:tc>
        <w:tc>
          <w:tcPr>
            <w:tcW w:w="2268" w:type="dxa"/>
            <w:shd w:val="clear" w:color="auto" w:fill="F2F2F2" w:themeFill="background1" w:themeFillShade="F2"/>
            <w:vAlign w:val="center"/>
          </w:tcPr>
          <w:p w14:paraId="7E6B817F" w14:textId="29BC5DDC" w:rsidR="005105DD" w:rsidRPr="00566A9A" w:rsidRDefault="005105DD" w:rsidP="004F15B4">
            <w:pPr>
              <w:rPr>
                <w:sz w:val="20"/>
                <w:szCs w:val="20"/>
              </w:rPr>
            </w:pPr>
          </w:p>
        </w:tc>
      </w:tr>
      <w:tr w:rsidR="00743CDD" w:rsidRPr="00566A9A" w14:paraId="0E175A1B" w14:textId="310486EF" w:rsidTr="00743CDD">
        <w:trPr>
          <w:trHeight w:val="284"/>
        </w:trPr>
        <w:tc>
          <w:tcPr>
            <w:tcW w:w="1951" w:type="dxa"/>
            <w:shd w:val="clear" w:color="auto" w:fill="F2F2F2" w:themeFill="background1" w:themeFillShade="F2"/>
            <w:vAlign w:val="center"/>
          </w:tcPr>
          <w:p w14:paraId="472DC075" w14:textId="4A350D98" w:rsidR="00743CDD" w:rsidRPr="00566A9A" w:rsidRDefault="006B4AD9" w:rsidP="00762C3A">
            <w:pPr>
              <w:rPr>
                <w:sz w:val="20"/>
                <w:szCs w:val="20"/>
              </w:rPr>
            </w:pPr>
            <w:r>
              <w:rPr>
                <w:sz w:val="20"/>
                <w:szCs w:val="20"/>
              </w:rPr>
              <w:t xml:space="preserve">Gert </w:t>
            </w:r>
            <w:proofErr w:type="spellStart"/>
            <w:r>
              <w:rPr>
                <w:sz w:val="20"/>
                <w:szCs w:val="20"/>
              </w:rPr>
              <w:t>Ekkels</w:t>
            </w:r>
            <w:proofErr w:type="spellEnd"/>
          </w:p>
        </w:tc>
        <w:tc>
          <w:tcPr>
            <w:tcW w:w="1247" w:type="dxa"/>
            <w:shd w:val="clear" w:color="auto" w:fill="F2F2F2" w:themeFill="background1" w:themeFillShade="F2"/>
            <w:vAlign w:val="center"/>
          </w:tcPr>
          <w:p w14:paraId="413D1202" w14:textId="77777777" w:rsidR="00743CDD" w:rsidRPr="00566A9A" w:rsidRDefault="00743CDD" w:rsidP="00762C3A">
            <w:pPr>
              <w:rPr>
                <w:sz w:val="20"/>
                <w:szCs w:val="20"/>
              </w:rPr>
            </w:pPr>
            <w:r>
              <w:rPr>
                <w:sz w:val="20"/>
                <w:szCs w:val="20"/>
              </w:rPr>
              <w:t>Ouder VSO</w:t>
            </w:r>
          </w:p>
        </w:tc>
        <w:tc>
          <w:tcPr>
            <w:tcW w:w="1021" w:type="dxa"/>
            <w:shd w:val="clear" w:color="auto" w:fill="F2F2F2" w:themeFill="background1" w:themeFillShade="F2"/>
            <w:vAlign w:val="center"/>
          </w:tcPr>
          <w:p w14:paraId="5EE8B7D5" w14:textId="28BF52DE" w:rsidR="00743CDD" w:rsidRPr="00566A9A" w:rsidRDefault="00743CDD" w:rsidP="00762C3A">
            <w:pPr>
              <w:rPr>
                <w:sz w:val="20"/>
                <w:szCs w:val="20"/>
              </w:rPr>
            </w:pPr>
            <w:r>
              <w:rPr>
                <w:sz w:val="20"/>
                <w:szCs w:val="20"/>
              </w:rPr>
              <w:t>‘</w:t>
            </w:r>
            <w:r w:rsidR="00A724E1">
              <w:rPr>
                <w:sz w:val="20"/>
                <w:szCs w:val="20"/>
              </w:rPr>
              <w:t>20/’21</w:t>
            </w:r>
          </w:p>
        </w:tc>
        <w:tc>
          <w:tcPr>
            <w:tcW w:w="1134" w:type="dxa"/>
            <w:shd w:val="clear" w:color="auto" w:fill="F2F2F2" w:themeFill="background1" w:themeFillShade="F2"/>
            <w:vAlign w:val="center"/>
          </w:tcPr>
          <w:p w14:paraId="20E14FCE" w14:textId="7725DAFA" w:rsidR="00743CDD" w:rsidRPr="009038B3" w:rsidRDefault="00743CDD" w:rsidP="00762C3A">
            <w:pPr>
              <w:jc w:val="center"/>
              <w:rPr>
                <w:sz w:val="22"/>
                <w:szCs w:val="20"/>
                <w:vertAlign w:val="superscript"/>
              </w:rPr>
            </w:pPr>
            <w:r>
              <w:rPr>
                <w:sz w:val="22"/>
                <w:szCs w:val="20"/>
                <w:vertAlign w:val="superscript"/>
              </w:rPr>
              <w:t>1e</w:t>
            </w:r>
          </w:p>
        </w:tc>
        <w:tc>
          <w:tcPr>
            <w:tcW w:w="1701" w:type="dxa"/>
            <w:shd w:val="clear" w:color="auto" w:fill="F2F2F2" w:themeFill="background1" w:themeFillShade="F2"/>
            <w:vAlign w:val="center"/>
          </w:tcPr>
          <w:p w14:paraId="7EBF5B1D" w14:textId="4C1BB650" w:rsidR="00743CDD" w:rsidRPr="00566A9A" w:rsidRDefault="00743CDD" w:rsidP="00762C3A">
            <w:pPr>
              <w:rPr>
                <w:sz w:val="20"/>
                <w:szCs w:val="20"/>
              </w:rPr>
            </w:pPr>
            <w:r>
              <w:rPr>
                <w:sz w:val="20"/>
                <w:szCs w:val="20"/>
              </w:rPr>
              <w:t xml:space="preserve">      ‘</w:t>
            </w:r>
            <w:r w:rsidR="006B4AD9">
              <w:rPr>
                <w:sz w:val="20"/>
                <w:szCs w:val="20"/>
              </w:rPr>
              <w:t>22/’23</w:t>
            </w:r>
          </w:p>
        </w:tc>
        <w:tc>
          <w:tcPr>
            <w:tcW w:w="2297" w:type="dxa"/>
            <w:gridSpan w:val="2"/>
            <w:shd w:val="clear" w:color="auto" w:fill="F2F2F2" w:themeFill="background1" w:themeFillShade="F2"/>
          </w:tcPr>
          <w:p w14:paraId="15B93D51" w14:textId="77777777" w:rsidR="00743CDD" w:rsidRDefault="00743CDD" w:rsidP="00762C3A">
            <w:pPr>
              <w:rPr>
                <w:sz w:val="20"/>
                <w:szCs w:val="20"/>
              </w:rPr>
            </w:pPr>
          </w:p>
        </w:tc>
      </w:tr>
      <w:tr w:rsidR="00566A9A" w:rsidRPr="00566A9A" w14:paraId="7E6B8187" w14:textId="77777777" w:rsidTr="00743CDD">
        <w:trPr>
          <w:gridAfter w:val="1"/>
          <w:wAfter w:w="29" w:type="dxa"/>
          <w:trHeight w:val="284"/>
        </w:trPr>
        <w:tc>
          <w:tcPr>
            <w:tcW w:w="1951" w:type="dxa"/>
            <w:shd w:val="clear" w:color="auto" w:fill="F2F2F2" w:themeFill="background1" w:themeFillShade="F2"/>
            <w:vAlign w:val="center"/>
          </w:tcPr>
          <w:p w14:paraId="7E6B8181" w14:textId="62165598" w:rsidR="005105DD" w:rsidRPr="00566A9A" w:rsidRDefault="00743CDD" w:rsidP="004F15B4">
            <w:pPr>
              <w:rPr>
                <w:sz w:val="20"/>
                <w:szCs w:val="20"/>
              </w:rPr>
            </w:pPr>
            <w:r>
              <w:rPr>
                <w:sz w:val="20"/>
                <w:szCs w:val="20"/>
              </w:rPr>
              <w:t xml:space="preserve"> </w:t>
            </w:r>
            <w:r w:rsidR="00AD156C">
              <w:rPr>
                <w:sz w:val="20"/>
                <w:szCs w:val="20"/>
              </w:rPr>
              <w:t>Janet Evers</w:t>
            </w:r>
          </w:p>
        </w:tc>
        <w:tc>
          <w:tcPr>
            <w:tcW w:w="1247" w:type="dxa"/>
            <w:shd w:val="clear" w:color="auto" w:fill="F2F2F2" w:themeFill="background1" w:themeFillShade="F2"/>
            <w:vAlign w:val="center"/>
          </w:tcPr>
          <w:p w14:paraId="7E6B8182" w14:textId="0E79F9B9" w:rsidR="0052489A" w:rsidRPr="00566A9A" w:rsidRDefault="00AD156C" w:rsidP="004F15B4">
            <w:pPr>
              <w:rPr>
                <w:sz w:val="20"/>
                <w:szCs w:val="20"/>
              </w:rPr>
            </w:pPr>
            <w:r>
              <w:rPr>
                <w:sz w:val="20"/>
                <w:szCs w:val="20"/>
              </w:rPr>
              <w:t>Ouder VSO</w:t>
            </w:r>
          </w:p>
        </w:tc>
        <w:tc>
          <w:tcPr>
            <w:tcW w:w="1021" w:type="dxa"/>
            <w:shd w:val="clear" w:color="auto" w:fill="F2F2F2" w:themeFill="background1" w:themeFillShade="F2"/>
            <w:vAlign w:val="center"/>
          </w:tcPr>
          <w:p w14:paraId="7E6B8183" w14:textId="4954B17F" w:rsidR="005105DD" w:rsidRPr="00566A9A" w:rsidRDefault="00AD156C" w:rsidP="00AD156C">
            <w:pPr>
              <w:rPr>
                <w:sz w:val="20"/>
                <w:szCs w:val="20"/>
              </w:rPr>
            </w:pPr>
            <w:r>
              <w:rPr>
                <w:sz w:val="20"/>
                <w:szCs w:val="20"/>
              </w:rPr>
              <w:t>‘16/’17</w:t>
            </w:r>
          </w:p>
        </w:tc>
        <w:tc>
          <w:tcPr>
            <w:tcW w:w="1134" w:type="dxa"/>
            <w:shd w:val="clear" w:color="auto" w:fill="F2F2F2" w:themeFill="background1" w:themeFillShade="F2"/>
            <w:vAlign w:val="center"/>
          </w:tcPr>
          <w:p w14:paraId="7E6B8184" w14:textId="5A561E9F" w:rsidR="005105DD" w:rsidRPr="009038B3" w:rsidRDefault="00AD156C" w:rsidP="0052489A">
            <w:pPr>
              <w:jc w:val="center"/>
              <w:rPr>
                <w:sz w:val="22"/>
                <w:szCs w:val="20"/>
                <w:vertAlign w:val="superscript"/>
              </w:rPr>
            </w:pPr>
            <w:r>
              <w:rPr>
                <w:sz w:val="22"/>
                <w:szCs w:val="20"/>
                <w:vertAlign w:val="superscript"/>
              </w:rPr>
              <w:t>2e</w:t>
            </w:r>
          </w:p>
        </w:tc>
        <w:tc>
          <w:tcPr>
            <w:tcW w:w="1701" w:type="dxa"/>
            <w:shd w:val="clear" w:color="auto" w:fill="F2F2F2" w:themeFill="background1" w:themeFillShade="F2"/>
            <w:vAlign w:val="center"/>
          </w:tcPr>
          <w:p w14:paraId="7E6B8185" w14:textId="72124F49" w:rsidR="005105DD" w:rsidRPr="00566A9A" w:rsidRDefault="00AD156C" w:rsidP="00AD156C">
            <w:pPr>
              <w:rPr>
                <w:sz w:val="20"/>
                <w:szCs w:val="20"/>
              </w:rPr>
            </w:pPr>
            <w:r>
              <w:rPr>
                <w:sz w:val="20"/>
                <w:szCs w:val="20"/>
              </w:rPr>
              <w:t xml:space="preserve">      ‘21/’22</w:t>
            </w:r>
          </w:p>
        </w:tc>
        <w:tc>
          <w:tcPr>
            <w:tcW w:w="2268" w:type="dxa"/>
            <w:shd w:val="clear" w:color="auto" w:fill="F2F2F2" w:themeFill="background1" w:themeFillShade="F2"/>
            <w:vAlign w:val="center"/>
          </w:tcPr>
          <w:p w14:paraId="7E6B8186" w14:textId="3CF4B1CD" w:rsidR="005105DD" w:rsidRPr="00566A9A" w:rsidRDefault="005105DD" w:rsidP="004F15B4">
            <w:pPr>
              <w:rPr>
                <w:sz w:val="20"/>
                <w:szCs w:val="20"/>
              </w:rPr>
            </w:pPr>
          </w:p>
        </w:tc>
      </w:tr>
      <w:tr w:rsidR="00AD156C" w:rsidRPr="00566A9A" w14:paraId="7E6B818E" w14:textId="77777777" w:rsidTr="00743CDD">
        <w:trPr>
          <w:gridAfter w:val="1"/>
          <w:wAfter w:w="29" w:type="dxa"/>
          <w:trHeight w:val="284"/>
        </w:trPr>
        <w:tc>
          <w:tcPr>
            <w:tcW w:w="1951" w:type="dxa"/>
            <w:shd w:val="clear" w:color="auto" w:fill="F2F2F2" w:themeFill="background1" w:themeFillShade="F2"/>
            <w:vAlign w:val="center"/>
          </w:tcPr>
          <w:p w14:paraId="7E6B8188" w14:textId="51704885" w:rsidR="00AD156C" w:rsidRPr="001846D1" w:rsidRDefault="00AD156C" w:rsidP="00AD156C">
            <w:pPr>
              <w:rPr>
                <w:sz w:val="20"/>
                <w:szCs w:val="20"/>
              </w:rPr>
            </w:pPr>
          </w:p>
        </w:tc>
        <w:tc>
          <w:tcPr>
            <w:tcW w:w="1247" w:type="dxa"/>
            <w:shd w:val="clear" w:color="auto" w:fill="F2F2F2" w:themeFill="background1" w:themeFillShade="F2"/>
            <w:vAlign w:val="center"/>
          </w:tcPr>
          <w:p w14:paraId="7E6B8189" w14:textId="5B9B0954" w:rsidR="00AD156C" w:rsidRPr="00566A9A" w:rsidRDefault="00AD156C" w:rsidP="00AD156C">
            <w:pPr>
              <w:rPr>
                <w:sz w:val="20"/>
                <w:szCs w:val="20"/>
              </w:rPr>
            </w:pPr>
          </w:p>
        </w:tc>
        <w:tc>
          <w:tcPr>
            <w:tcW w:w="1021" w:type="dxa"/>
            <w:shd w:val="clear" w:color="auto" w:fill="F2F2F2" w:themeFill="background1" w:themeFillShade="F2"/>
            <w:vAlign w:val="center"/>
          </w:tcPr>
          <w:p w14:paraId="7E6B818A" w14:textId="4C8D2356" w:rsidR="00AD156C" w:rsidRPr="00566A9A" w:rsidRDefault="00AD156C" w:rsidP="00AD156C">
            <w:pPr>
              <w:jc w:val="center"/>
              <w:rPr>
                <w:sz w:val="20"/>
                <w:szCs w:val="20"/>
              </w:rPr>
            </w:pPr>
          </w:p>
        </w:tc>
        <w:tc>
          <w:tcPr>
            <w:tcW w:w="1134" w:type="dxa"/>
            <w:shd w:val="clear" w:color="auto" w:fill="F2F2F2" w:themeFill="background1" w:themeFillShade="F2"/>
            <w:vAlign w:val="center"/>
          </w:tcPr>
          <w:p w14:paraId="7E6B818B" w14:textId="50F47083" w:rsidR="00AD156C" w:rsidRPr="009038B3" w:rsidRDefault="00AD156C" w:rsidP="00AD156C">
            <w:pPr>
              <w:jc w:val="center"/>
              <w:rPr>
                <w:sz w:val="22"/>
                <w:szCs w:val="20"/>
                <w:vertAlign w:val="superscript"/>
              </w:rPr>
            </w:pPr>
          </w:p>
        </w:tc>
        <w:tc>
          <w:tcPr>
            <w:tcW w:w="1701" w:type="dxa"/>
            <w:shd w:val="clear" w:color="auto" w:fill="F2F2F2" w:themeFill="background1" w:themeFillShade="F2"/>
            <w:vAlign w:val="center"/>
          </w:tcPr>
          <w:p w14:paraId="7E6B818C" w14:textId="580B9F8B" w:rsidR="00AD156C" w:rsidRPr="00566A9A" w:rsidRDefault="00AD156C" w:rsidP="00AD156C">
            <w:pPr>
              <w:jc w:val="center"/>
              <w:rPr>
                <w:sz w:val="20"/>
                <w:szCs w:val="20"/>
              </w:rPr>
            </w:pPr>
          </w:p>
        </w:tc>
        <w:tc>
          <w:tcPr>
            <w:tcW w:w="2268" w:type="dxa"/>
            <w:shd w:val="clear" w:color="auto" w:fill="F2F2F2" w:themeFill="background1" w:themeFillShade="F2"/>
            <w:vAlign w:val="center"/>
          </w:tcPr>
          <w:p w14:paraId="7E6B818D" w14:textId="65C1D4BF" w:rsidR="00AD156C" w:rsidRPr="001A247D" w:rsidRDefault="00AD156C" w:rsidP="00AD156C">
            <w:pPr>
              <w:rPr>
                <w:sz w:val="16"/>
                <w:szCs w:val="16"/>
              </w:rPr>
            </w:pPr>
          </w:p>
        </w:tc>
      </w:tr>
      <w:tr w:rsidR="00AD156C" w:rsidRPr="00566A9A" w14:paraId="7E6B8195" w14:textId="77777777" w:rsidTr="00743CDD">
        <w:trPr>
          <w:gridAfter w:val="1"/>
          <w:wAfter w:w="29" w:type="dxa"/>
          <w:trHeight w:val="284"/>
        </w:trPr>
        <w:tc>
          <w:tcPr>
            <w:tcW w:w="1951" w:type="dxa"/>
            <w:shd w:val="clear" w:color="auto" w:fill="F2F2F2" w:themeFill="background1" w:themeFillShade="F2"/>
            <w:vAlign w:val="center"/>
          </w:tcPr>
          <w:p w14:paraId="7E6B818F" w14:textId="32CCA1E6" w:rsidR="00AD156C" w:rsidRPr="00566A9A" w:rsidRDefault="00AD156C" w:rsidP="00AD156C">
            <w:pPr>
              <w:rPr>
                <w:sz w:val="20"/>
                <w:szCs w:val="20"/>
              </w:rPr>
            </w:pPr>
            <w:r>
              <w:rPr>
                <w:sz w:val="20"/>
                <w:szCs w:val="20"/>
              </w:rPr>
              <w:t xml:space="preserve">Vincent </w:t>
            </w:r>
            <w:proofErr w:type="spellStart"/>
            <w:r>
              <w:rPr>
                <w:sz w:val="20"/>
                <w:szCs w:val="20"/>
              </w:rPr>
              <w:t>Vrugteveen</w:t>
            </w:r>
            <w:proofErr w:type="spellEnd"/>
          </w:p>
        </w:tc>
        <w:tc>
          <w:tcPr>
            <w:tcW w:w="1247" w:type="dxa"/>
            <w:shd w:val="clear" w:color="auto" w:fill="F2F2F2" w:themeFill="background1" w:themeFillShade="F2"/>
            <w:vAlign w:val="center"/>
          </w:tcPr>
          <w:p w14:paraId="29D22516" w14:textId="77777777" w:rsidR="00AD156C" w:rsidRDefault="00AD156C" w:rsidP="00AD156C">
            <w:pPr>
              <w:rPr>
                <w:sz w:val="20"/>
                <w:szCs w:val="20"/>
              </w:rPr>
            </w:pPr>
            <w:r w:rsidRPr="065C642D">
              <w:rPr>
                <w:sz w:val="20"/>
                <w:szCs w:val="20"/>
              </w:rPr>
              <w:t>Personeel</w:t>
            </w:r>
          </w:p>
          <w:p w14:paraId="7E6B8190" w14:textId="7DE5763C" w:rsidR="00AD156C" w:rsidRPr="00566A9A" w:rsidRDefault="00AD156C" w:rsidP="00AD156C">
            <w:pPr>
              <w:rPr>
                <w:sz w:val="20"/>
                <w:szCs w:val="20"/>
              </w:rPr>
            </w:pPr>
            <w:r w:rsidRPr="065C642D">
              <w:rPr>
                <w:sz w:val="20"/>
                <w:szCs w:val="20"/>
              </w:rPr>
              <w:t>VSO</w:t>
            </w:r>
          </w:p>
        </w:tc>
        <w:tc>
          <w:tcPr>
            <w:tcW w:w="1021" w:type="dxa"/>
            <w:shd w:val="clear" w:color="auto" w:fill="F2F2F2" w:themeFill="background1" w:themeFillShade="F2"/>
            <w:vAlign w:val="center"/>
          </w:tcPr>
          <w:p w14:paraId="7E6B8191" w14:textId="308C9A1F" w:rsidR="00AD156C" w:rsidRPr="00566A9A" w:rsidRDefault="00AD156C" w:rsidP="00AD156C">
            <w:pPr>
              <w:jc w:val="center"/>
              <w:rPr>
                <w:sz w:val="20"/>
                <w:szCs w:val="20"/>
              </w:rPr>
            </w:pPr>
            <w:r>
              <w:rPr>
                <w:sz w:val="20"/>
                <w:szCs w:val="20"/>
              </w:rPr>
              <w:t>‘17/’18</w:t>
            </w:r>
          </w:p>
        </w:tc>
        <w:tc>
          <w:tcPr>
            <w:tcW w:w="1134" w:type="dxa"/>
            <w:shd w:val="clear" w:color="auto" w:fill="F2F2F2" w:themeFill="background1" w:themeFillShade="F2"/>
            <w:vAlign w:val="center"/>
          </w:tcPr>
          <w:p w14:paraId="7E6B8192" w14:textId="6B33FB33" w:rsidR="00AD156C" w:rsidRPr="009038B3" w:rsidRDefault="006B4AD9" w:rsidP="00AD156C">
            <w:pPr>
              <w:jc w:val="center"/>
              <w:rPr>
                <w:sz w:val="22"/>
                <w:szCs w:val="20"/>
                <w:vertAlign w:val="superscript"/>
              </w:rPr>
            </w:pPr>
            <w:r>
              <w:rPr>
                <w:sz w:val="22"/>
                <w:szCs w:val="20"/>
                <w:vertAlign w:val="superscript"/>
              </w:rPr>
              <w:t>2</w:t>
            </w:r>
            <w:r w:rsidR="00AD156C">
              <w:rPr>
                <w:sz w:val="22"/>
                <w:szCs w:val="20"/>
                <w:vertAlign w:val="superscript"/>
              </w:rPr>
              <w:t>e</w:t>
            </w:r>
          </w:p>
        </w:tc>
        <w:tc>
          <w:tcPr>
            <w:tcW w:w="1701" w:type="dxa"/>
            <w:shd w:val="clear" w:color="auto" w:fill="F2F2F2" w:themeFill="background1" w:themeFillShade="F2"/>
            <w:vAlign w:val="center"/>
          </w:tcPr>
          <w:p w14:paraId="7E6B8193" w14:textId="14438D99" w:rsidR="00AD156C" w:rsidRPr="00566A9A" w:rsidRDefault="00AD156C" w:rsidP="00AD156C">
            <w:pPr>
              <w:jc w:val="center"/>
              <w:rPr>
                <w:sz w:val="20"/>
                <w:szCs w:val="20"/>
              </w:rPr>
            </w:pPr>
            <w:r>
              <w:rPr>
                <w:sz w:val="20"/>
                <w:szCs w:val="20"/>
              </w:rPr>
              <w:t>‘</w:t>
            </w:r>
            <w:r w:rsidR="006B4AD9">
              <w:rPr>
                <w:sz w:val="20"/>
                <w:szCs w:val="20"/>
              </w:rPr>
              <w:t>22</w:t>
            </w:r>
            <w:r>
              <w:rPr>
                <w:sz w:val="20"/>
                <w:szCs w:val="20"/>
              </w:rPr>
              <w:t>/’2</w:t>
            </w:r>
            <w:r w:rsidR="006B4AD9">
              <w:rPr>
                <w:sz w:val="20"/>
                <w:szCs w:val="20"/>
              </w:rPr>
              <w:t>3</w:t>
            </w:r>
          </w:p>
        </w:tc>
        <w:tc>
          <w:tcPr>
            <w:tcW w:w="2268" w:type="dxa"/>
            <w:shd w:val="clear" w:color="auto" w:fill="F2F2F2" w:themeFill="background1" w:themeFillShade="F2"/>
            <w:vAlign w:val="center"/>
          </w:tcPr>
          <w:p w14:paraId="7E6B8194" w14:textId="5166C4B5" w:rsidR="00AD156C" w:rsidRPr="00566A9A" w:rsidRDefault="00AD156C" w:rsidP="00AD156C">
            <w:pPr>
              <w:rPr>
                <w:sz w:val="20"/>
                <w:szCs w:val="20"/>
              </w:rPr>
            </w:pPr>
          </w:p>
        </w:tc>
      </w:tr>
      <w:tr w:rsidR="00AD156C" w:rsidRPr="00566A9A" w14:paraId="7E6B819C" w14:textId="77777777" w:rsidTr="00743CDD">
        <w:trPr>
          <w:gridAfter w:val="1"/>
          <w:wAfter w:w="29" w:type="dxa"/>
          <w:trHeight w:val="284"/>
        </w:trPr>
        <w:tc>
          <w:tcPr>
            <w:tcW w:w="1951" w:type="dxa"/>
            <w:shd w:val="clear" w:color="auto" w:fill="F2F2F2" w:themeFill="background1" w:themeFillShade="F2"/>
            <w:vAlign w:val="center"/>
          </w:tcPr>
          <w:p w14:paraId="7E6B8196" w14:textId="7D57EB80" w:rsidR="00AD156C" w:rsidRPr="00566A9A" w:rsidRDefault="00AD156C" w:rsidP="00AD156C">
            <w:pPr>
              <w:rPr>
                <w:sz w:val="20"/>
                <w:szCs w:val="20"/>
              </w:rPr>
            </w:pPr>
            <w:r>
              <w:rPr>
                <w:sz w:val="20"/>
                <w:szCs w:val="20"/>
              </w:rPr>
              <w:t>Marian Onrust</w:t>
            </w:r>
          </w:p>
        </w:tc>
        <w:tc>
          <w:tcPr>
            <w:tcW w:w="1247" w:type="dxa"/>
            <w:shd w:val="clear" w:color="auto" w:fill="F2F2F2" w:themeFill="background1" w:themeFillShade="F2"/>
            <w:vAlign w:val="center"/>
          </w:tcPr>
          <w:p w14:paraId="54C7FD9C" w14:textId="77777777" w:rsidR="00AD156C" w:rsidRDefault="00AD156C" w:rsidP="00AD156C">
            <w:pPr>
              <w:rPr>
                <w:sz w:val="20"/>
                <w:szCs w:val="20"/>
              </w:rPr>
            </w:pPr>
            <w:r w:rsidRPr="065C642D">
              <w:rPr>
                <w:sz w:val="20"/>
                <w:szCs w:val="20"/>
              </w:rPr>
              <w:t xml:space="preserve">Personeel </w:t>
            </w:r>
          </w:p>
          <w:p w14:paraId="7E6B8197" w14:textId="17591E6B" w:rsidR="00AD156C" w:rsidRPr="00566A9A" w:rsidRDefault="00AD156C" w:rsidP="00AD156C">
            <w:pPr>
              <w:rPr>
                <w:sz w:val="20"/>
                <w:szCs w:val="20"/>
              </w:rPr>
            </w:pPr>
            <w:r w:rsidRPr="065C642D">
              <w:rPr>
                <w:sz w:val="20"/>
                <w:szCs w:val="20"/>
              </w:rPr>
              <w:t>VSO</w:t>
            </w:r>
          </w:p>
        </w:tc>
        <w:tc>
          <w:tcPr>
            <w:tcW w:w="1021" w:type="dxa"/>
            <w:shd w:val="clear" w:color="auto" w:fill="F2F2F2" w:themeFill="background1" w:themeFillShade="F2"/>
            <w:vAlign w:val="center"/>
          </w:tcPr>
          <w:p w14:paraId="7E6B8198" w14:textId="448ACC8E" w:rsidR="00AD156C" w:rsidRPr="00566A9A" w:rsidRDefault="00AD156C" w:rsidP="00AD156C">
            <w:pPr>
              <w:jc w:val="center"/>
              <w:rPr>
                <w:sz w:val="20"/>
                <w:szCs w:val="20"/>
              </w:rPr>
            </w:pPr>
            <w:r>
              <w:rPr>
                <w:sz w:val="20"/>
                <w:szCs w:val="20"/>
              </w:rPr>
              <w:t>‘18/’19</w:t>
            </w:r>
          </w:p>
        </w:tc>
        <w:tc>
          <w:tcPr>
            <w:tcW w:w="1134" w:type="dxa"/>
            <w:shd w:val="clear" w:color="auto" w:fill="F2F2F2" w:themeFill="background1" w:themeFillShade="F2"/>
            <w:vAlign w:val="center"/>
          </w:tcPr>
          <w:p w14:paraId="7E6B8199" w14:textId="11821D30" w:rsidR="00AD156C" w:rsidRPr="009038B3" w:rsidRDefault="00A724E1" w:rsidP="00AD156C">
            <w:pPr>
              <w:rPr>
                <w:sz w:val="22"/>
                <w:szCs w:val="20"/>
                <w:vertAlign w:val="superscript"/>
              </w:rPr>
            </w:pPr>
            <w:r>
              <w:rPr>
                <w:sz w:val="22"/>
                <w:szCs w:val="20"/>
                <w:vertAlign w:val="superscript"/>
              </w:rPr>
              <w:t xml:space="preserve">        </w:t>
            </w:r>
            <w:r w:rsidR="00AD156C" w:rsidRPr="009038B3">
              <w:rPr>
                <w:sz w:val="22"/>
                <w:szCs w:val="20"/>
                <w:vertAlign w:val="superscript"/>
              </w:rPr>
              <w:t>1e</w:t>
            </w:r>
          </w:p>
        </w:tc>
        <w:tc>
          <w:tcPr>
            <w:tcW w:w="1701" w:type="dxa"/>
            <w:shd w:val="clear" w:color="auto" w:fill="F2F2F2" w:themeFill="background1" w:themeFillShade="F2"/>
            <w:vAlign w:val="center"/>
          </w:tcPr>
          <w:p w14:paraId="7E6B819A" w14:textId="708C1DDF" w:rsidR="00AD156C" w:rsidRPr="00566A9A" w:rsidRDefault="00AD156C" w:rsidP="00AD156C">
            <w:pPr>
              <w:jc w:val="center"/>
              <w:rPr>
                <w:sz w:val="20"/>
                <w:szCs w:val="20"/>
              </w:rPr>
            </w:pPr>
            <w:r>
              <w:rPr>
                <w:sz w:val="20"/>
                <w:szCs w:val="20"/>
              </w:rPr>
              <w:t>‘20/’21</w:t>
            </w:r>
          </w:p>
        </w:tc>
        <w:tc>
          <w:tcPr>
            <w:tcW w:w="2268" w:type="dxa"/>
            <w:shd w:val="clear" w:color="auto" w:fill="F2F2F2" w:themeFill="background1" w:themeFillShade="F2"/>
            <w:vAlign w:val="center"/>
          </w:tcPr>
          <w:p w14:paraId="7E6B819B" w14:textId="2BC6AF17" w:rsidR="00AD156C" w:rsidRPr="00566A9A" w:rsidRDefault="006B4AD9" w:rsidP="00AD156C">
            <w:pPr>
              <w:rPr>
                <w:sz w:val="20"/>
                <w:szCs w:val="20"/>
              </w:rPr>
            </w:pPr>
            <w:r>
              <w:rPr>
                <w:sz w:val="20"/>
                <w:szCs w:val="20"/>
              </w:rPr>
              <w:t>2</w:t>
            </w:r>
            <w:r w:rsidRPr="006B4AD9">
              <w:rPr>
                <w:sz w:val="20"/>
                <w:szCs w:val="20"/>
                <w:vertAlign w:val="superscript"/>
              </w:rPr>
              <w:t>e</w:t>
            </w:r>
            <w:r>
              <w:rPr>
                <w:sz w:val="20"/>
                <w:szCs w:val="20"/>
              </w:rPr>
              <w:t xml:space="preserve"> termijn??</w:t>
            </w:r>
          </w:p>
        </w:tc>
      </w:tr>
      <w:tr w:rsidR="00AD156C" w:rsidRPr="00566A9A" w14:paraId="7E6B81AA" w14:textId="77777777" w:rsidTr="00743CDD">
        <w:trPr>
          <w:gridAfter w:val="1"/>
          <w:wAfter w:w="29" w:type="dxa"/>
          <w:trHeight w:val="284"/>
        </w:trPr>
        <w:tc>
          <w:tcPr>
            <w:tcW w:w="1951" w:type="dxa"/>
            <w:shd w:val="clear" w:color="auto" w:fill="F2F2F2" w:themeFill="background1" w:themeFillShade="F2"/>
            <w:vAlign w:val="center"/>
          </w:tcPr>
          <w:p w14:paraId="7E6B81A4" w14:textId="2E7D0F50" w:rsidR="00AD156C" w:rsidRPr="00566A9A" w:rsidRDefault="00A724E1" w:rsidP="00AD156C">
            <w:pPr>
              <w:rPr>
                <w:sz w:val="20"/>
                <w:szCs w:val="20"/>
              </w:rPr>
            </w:pPr>
            <w:r>
              <w:rPr>
                <w:sz w:val="20"/>
                <w:szCs w:val="20"/>
              </w:rPr>
              <w:t xml:space="preserve">Mirjam </w:t>
            </w:r>
            <w:proofErr w:type="spellStart"/>
            <w:r>
              <w:rPr>
                <w:sz w:val="20"/>
                <w:szCs w:val="20"/>
              </w:rPr>
              <w:t>Nobbenhuis</w:t>
            </w:r>
            <w:proofErr w:type="spellEnd"/>
          </w:p>
        </w:tc>
        <w:tc>
          <w:tcPr>
            <w:tcW w:w="1247" w:type="dxa"/>
            <w:shd w:val="clear" w:color="auto" w:fill="F2F2F2" w:themeFill="background1" w:themeFillShade="F2"/>
            <w:vAlign w:val="center"/>
          </w:tcPr>
          <w:p w14:paraId="7E6B81A5" w14:textId="69B7F1AD" w:rsidR="00AD156C" w:rsidRPr="00566A9A" w:rsidRDefault="00A724E1" w:rsidP="00AD156C">
            <w:pPr>
              <w:rPr>
                <w:sz w:val="20"/>
                <w:szCs w:val="20"/>
              </w:rPr>
            </w:pPr>
            <w:r>
              <w:rPr>
                <w:sz w:val="20"/>
                <w:szCs w:val="20"/>
              </w:rPr>
              <w:t>Personeel SO</w:t>
            </w:r>
          </w:p>
        </w:tc>
        <w:tc>
          <w:tcPr>
            <w:tcW w:w="1021" w:type="dxa"/>
            <w:shd w:val="clear" w:color="auto" w:fill="F2F2F2" w:themeFill="background1" w:themeFillShade="F2"/>
            <w:vAlign w:val="center"/>
          </w:tcPr>
          <w:p w14:paraId="7E6B81A6" w14:textId="3378E265" w:rsidR="00AD156C" w:rsidRPr="00566A9A" w:rsidRDefault="00A724E1" w:rsidP="00AD156C">
            <w:pPr>
              <w:jc w:val="center"/>
              <w:rPr>
                <w:sz w:val="20"/>
                <w:szCs w:val="20"/>
              </w:rPr>
            </w:pPr>
            <w:r>
              <w:rPr>
                <w:sz w:val="20"/>
                <w:szCs w:val="20"/>
              </w:rPr>
              <w:t>‘17/’18</w:t>
            </w:r>
          </w:p>
        </w:tc>
        <w:tc>
          <w:tcPr>
            <w:tcW w:w="1134" w:type="dxa"/>
            <w:shd w:val="clear" w:color="auto" w:fill="F2F2F2" w:themeFill="background1" w:themeFillShade="F2"/>
            <w:vAlign w:val="center"/>
          </w:tcPr>
          <w:p w14:paraId="7E6B81A7" w14:textId="62B94E1A" w:rsidR="00AD156C" w:rsidRPr="009038B3" w:rsidRDefault="00A724E1" w:rsidP="00AD156C">
            <w:pPr>
              <w:jc w:val="center"/>
              <w:rPr>
                <w:sz w:val="22"/>
                <w:szCs w:val="20"/>
                <w:vertAlign w:val="superscript"/>
              </w:rPr>
            </w:pPr>
            <w:r>
              <w:rPr>
                <w:sz w:val="22"/>
                <w:szCs w:val="20"/>
                <w:vertAlign w:val="superscript"/>
              </w:rPr>
              <w:t>2e</w:t>
            </w:r>
          </w:p>
        </w:tc>
        <w:tc>
          <w:tcPr>
            <w:tcW w:w="1701" w:type="dxa"/>
            <w:shd w:val="clear" w:color="auto" w:fill="F2F2F2" w:themeFill="background1" w:themeFillShade="F2"/>
            <w:vAlign w:val="center"/>
          </w:tcPr>
          <w:p w14:paraId="7E6B81A8" w14:textId="7354530C" w:rsidR="00AD156C" w:rsidRPr="00566A9A" w:rsidRDefault="00A724E1" w:rsidP="00AD156C">
            <w:pPr>
              <w:jc w:val="center"/>
              <w:rPr>
                <w:sz w:val="20"/>
                <w:szCs w:val="20"/>
              </w:rPr>
            </w:pPr>
            <w:r>
              <w:rPr>
                <w:sz w:val="20"/>
                <w:szCs w:val="20"/>
              </w:rPr>
              <w:t>‘22/’23</w:t>
            </w:r>
          </w:p>
        </w:tc>
        <w:tc>
          <w:tcPr>
            <w:tcW w:w="2268" w:type="dxa"/>
            <w:shd w:val="clear" w:color="auto" w:fill="F2F2F2" w:themeFill="background1" w:themeFillShade="F2"/>
            <w:vAlign w:val="center"/>
          </w:tcPr>
          <w:p w14:paraId="7E6B81A9" w14:textId="71CD8F60" w:rsidR="00AD156C" w:rsidRPr="00566A9A" w:rsidRDefault="00AD156C" w:rsidP="00AD156C">
            <w:pPr>
              <w:rPr>
                <w:sz w:val="20"/>
                <w:szCs w:val="20"/>
              </w:rPr>
            </w:pPr>
          </w:p>
        </w:tc>
      </w:tr>
      <w:tr w:rsidR="00AD156C" w:rsidRPr="00566A9A" w14:paraId="7E6B81B1" w14:textId="77777777" w:rsidTr="00743CDD">
        <w:trPr>
          <w:gridAfter w:val="1"/>
          <w:wAfter w:w="29" w:type="dxa"/>
          <w:trHeight w:val="284"/>
        </w:trPr>
        <w:tc>
          <w:tcPr>
            <w:tcW w:w="1951" w:type="dxa"/>
            <w:tcBorders>
              <w:bottom w:val="single" w:sz="4" w:space="0" w:color="auto"/>
            </w:tcBorders>
            <w:shd w:val="clear" w:color="auto" w:fill="F2F2F2" w:themeFill="background1" w:themeFillShade="F2"/>
            <w:vAlign w:val="center"/>
          </w:tcPr>
          <w:p w14:paraId="7E6B81AB" w14:textId="7AFF6795" w:rsidR="00AD156C" w:rsidRPr="00566A9A" w:rsidRDefault="00AD156C" w:rsidP="00AD156C">
            <w:pPr>
              <w:rPr>
                <w:sz w:val="20"/>
                <w:szCs w:val="20"/>
              </w:rPr>
            </w:pPr>
            <w:r>
              <w:rPr>
                <w:sz w:val="20"/>
                <w:szCs w:val="20"/>
              </w:rPr>
              <w:t>Ellen Perik</w:t>
            </w:r>
          </w:p>
        </w:tc>
        <w:tc>
          <w:tcPr>
            <w:tcW w:w="1247" w:type="dxa"/>
            <w:tcBorders>
              <w:bottom w:val="single" w:sz="4" w:space="0" w:color="auto"/>
            </w:tcBorders>
            <w:shd w:val="clear" w:color="auto" w:fill="F2F2F2" w:themeFill="background1" w:themeFillShade="F2"/>
            <w:vAlign w:val="center"/>
          </w:tcPr>
          <w:p w14:paraId="7E6B81AC" w14:textId="3C8682C5" w:rsidR="00AD156C" w:rsidRPr="00566A9A" w:rsidRDefault="00AD156C" w:rsidP="00AD156C">
            <w:pPr>
              <w:rPr>
                <w:sz w:val="20"/>
                <w:szCs w:val="20"/>
              </w:rPr>
            </w:pPr>
            <w:r>
              <w:rPr>
                <w:sz w:val="20"/>
                <w:szCs w:val="20"/>
              </w:rPr>
              <w:t>Personeel</w:t>
            </w:r>
            <w:r w:rsidRPr="065C642D">
              <w:rPr>
                <w:sz w:val="20"/>
                <w:szCs w:val="20"/>
              </w:rPr>
              <w:t xml:space="preserve"> SO</w:t>
            </w:r>
          </w:p>
        </w:tc>
        <w:tc>
          <w:tcPr>
            <w:tcW w:w="1021" w:type="dxa"/>
            <w:tcBorders>
              <w:bottom w:val="single" w:sz="4" w:space="0" w:color="auto"/>
            </w:tcBorders>
            <w:shd w:val="clear" w:color="auto" w:fill="F2F2F2" w:themeFill="background1" w:themeFillShade="F2"/>
            <w:vAlign w:val="center"/>
          </w:tcPr>
          <w:p w14:paraId="7E6B81AD" w14:textId="18410B86" w:rsidR="00AD156C" w:rsidRDefault="00AD156C" w:rsidP="00AD156C">
            <w:pPr>
              <w:jc w:val="center"/>
              <w:rPr>
                <w:sz w:val="20"/>
                <w:szCs w:val="20"/>
              </w:rPr>
            </w:pPr>
            <w:r>
              <w:rPr>
                <w:sz w:val="20"/>
                <w:szCs w:val="20"/>
              </w:rPr>
              <w:t>‘19/’20</w:t>
            </w:r>
          </w:p>
        </w:tc>
        <w:tc>
          <w:tcPr>
            <w:tcW w:w="1134" w:type="dxa"/>
            <w:tcBorders>
              <w:bottom w:val="single" w:sz="4" w:space="0" w:color="auto"/>
            </w:tcBorders>
            <w:shd w:val="clear" w:color="auto" w:fill="F2F2F2" w:themeFill="background1" w:themeFillShade="F2"/>
            <w:vAlign w:val="center"/>
          </w:tcPr>
          <w:p w14:paraId="7E6B81AE" w14:textId="6354C2C9" w:rsidR="00AD156C" w:rsidRPr="009038B3" w:rsidRDefault="00AD156C" w:rsidP="00AD156C">
            <w:pPr>
              <w:jc w:val="center"/>
              <w:rPr>
                <w:sz w:val="20"/>
                <w:szCs w:val="20"/>
                <w:vertAlign w:val="superscript"/>
              </w:rPr>
            </w:pPr>
            <w:r w:rsidRPr="009038B3">
              <w:rPr>
                <w:sz w:val="22"/>
                <w:szCs w:val="20"/>
                <w:vertAlign w:val="superscript"/>
              </w:rPr>
              <w:t>1e</w:t>
            </w:r>
          </w:p>
        </w:tc>
        <w:tc>
          <w:tcPr>
            <w:tcW w:w="1701" w:type="dxa"/>
            <w:tcBorders>
              <w:bottom w:val="single" w:sz="4" w:space="0" w:color="auto"/>
            </w:tcBorders>
            <w:shd w:val="clear" w:color="auto" w:fill="F2F2F2" w:themeFill="background1" w:themeFillShade="F2"/>
            <w:vAlign w:val="center"/>
          </w:tcPr>
          <w:p w14:paraId="7E6B81AF" w14:textId="73CDA485" w:rsidR="00AD156C" w:rsidRPr="00566A9A" w:rsidRDefault="00AD156C" w:rsidP="00AD156C">
            <w:pPr>
              <w:jc w:val="center"/>
              <w:rPr>
                <w:sz w:val="20"/>
                <w:szCs w:val="20"/>
              </w:rPr>
            </w:pPr>
            <w:r>
              <w:rPr>
                <w:sz w:val="20"/>
                <w:szCs w:val="20"/>
              </w:rPr>
              <w:t>’21/’22</w:t>
            </w:r>
          </w:p>
        </w:tc>
        <w:tc>
          <w:tcPr>
            <w:tcW w:w="2268" w:type="dxa"/>
            <w:tcBorders>
              <w:bottom w:val="single" w:sz="4" w:space="0" w:color="auto"/>
            </w:tcBorders>
            <w:shd w:val="clear" w:color="auto" w:fill="F2F2F2" w:themeFill="background1" w:themeFillShade="F2"/>
            <w:vAlign w:val="center"/>
          </w:tcPr>
          <w:p w14:paraId="7E6B81B0" w14:textId="135F0D71" w:rsidR="00AD156C" w:rsidRPr="00D32FD3" w:rsidRDefault="00AD156C" w:rsidP="00AD156C">
            <w:pPr>
              <w:rPr>
                <w:sz w:val="16"/>
                <w:szCs w:val="16"/>
              </w:rPr>
            </w:pPr>
          </w:p>
        </w:tc>
      </w:tr>
      <w:tr w:rsidR="00AD156C" w:rsidRPr="00566A9A" w14:paraId="7E6B81B8" w14:textId="77777777" w:rsidTr="00743CDD">
        <w:trPr>
          <w:gridAfter w:val="1"/>
          <w:wAfter w:w="29" w:type="dxa"/>
          <w:trHeight w:val="284"/>
        </w:trPr>
        <w:tc>
          <w:tcPr>
            <w:tcW w:w="1951" w:type="dxa"/>
            <w:shd w:val="clear" w:color="auto" w:fill="A6A6A6" w:themeFill="background1" w:themeFillShade="A6"/>
            <w:vAlign w:val="center"/>
          </w:tcPr>
          <w:p w14:paraId="7E6B81B2" w14:textId="77777777" w:rsidR="00AD156C" w:rsidRDefault="00AD156C" w:rsidP="00AD156C">
            <w:pPr>
              <w:rPr>
                <w:sz w:val="20"/>
                <w:szCs w:val="20"/>
              </w:rPr>
            </w:pPr>
          </w:p>
        </w:tc>
        <w:tc>
          <w:tcPr>
            <w:tcW w:w="1247" w:type="dxa"/>
            <w:shd w:val="clear" w:color="auto" w:fill="A6A6A6" w:themeFill="background1" w:themeFillShade="A6"/>
            <w:vAlign w:val="center"/>
          </w:tcPr>
          <w:p w14:paraId="7E6B81B3" w14:textId="77777777" w:rsidR="00AD156C" w:rsidRDefault="00AD156C" w:rsidP="00AD156C">
            <w:pPr>
              <w:rPr>
                <w:sz w:val="20"/>
                <w:szCs w:val="20"/>
              </w:rPr>
            </w:pPr>
          </w:p>
        </w:tc>
        <w:tc>
          <w:tcPr>
            <w:tcW w:w="1021" w:type="dxa"/>
            <w:shd w:val="clear" w:color="auto" w:fill="A6A6A6" w:themeFill="background1" w:themeFillShade="A6"/>
            <w:vAlign w:val="center"/>
          </w:tcPr>
          <w:p w14:paraId="7E6B81B4" w14:textId="77777777" w:rsidR="00AD156C" w:rsidRDefault="00AD156C" w:rsidP="00AD156C">
            <w:pPr>
              <w:jc w:val="center"/>
              <w:rPr>
                <w:sz w:val="20"/>
                <w:szCs w:val="20"/>
              </w:rPr>
            </w:pPr>
          </w:p>
        </w:tc>
        <w:tc>
          <w:tcPr>
            <w:tcW w:w="1134" w:type="dxa"/>
            <w:shd w:val="clear" w:color="auto" w:fill="A6A6A6" w:themeFill="background1" w:themeFillShade="A6"/>
            <w:vAlign w:val="center"/>
          </w:tcPr>
          <w:p w14:paraId="7E6B81B5" w14:textId="77777777" w:rsidR="00AD156C" w:rsidRPr="00566A9A" w:rsidRDefault="00AD156C" w:rsidP="00AD156C">
            <w:pPr>
              <w:jc w:val="center"/>
              <w:rPr>
                <w:sz w:val="20"/>
                <w:szCs w:val="20"/>
              </w:rPr>
            </w:pPr>
          </w:p>
        </w:tc>
        <w:tc>
          <w:tcPr>
            <w:tcW w:w="1701" w:type="dxa"/>
            <w:shd w:val="clear" w:color="auto" w:fill="A6A6A6" w:themeFill="background1" w:themeFillShade="A6"/>
            <w:vAlign w:val="center"/>
          </w:tcPr>
          <w:p w14:paraId="7E6B81B6" w14:textId="77777777" w:rsidR="00AD156C" w:rsidRDefault="00AD156C" w:rsidP="00AD156C">
            <w:pPr>
              <w:rPr>
                <w:sz w:val="20"/>
                <w:szCs w:val="20"/>
              </w:rPr>
            </w:pPr>
          </w:p>
        </w:tc>
        <w:tc>
          <w:tcPr>
            <w:tcW w:w="2268" w:type="dxa"/>
            <w:shd w:val="clear" w:color="auto" w:fill="A6A6A6" w:themeFill="background1" w:themeFillShade="A6"/>
            <w:vAlign w:val="center"/>
          </w:tcPr>
          <w:p w14:paraId="7E6B81B7" w14:textId="77777777" w:rsidR="00AD156C" w:rsidRDefault="00AD156C" w:rsidP="00AD156C">
            <w:pPr>
              <w:rPr>
                <w:sz w:val="20"/>
                <w:szCs w:val="20"/>
              </w:rPr>
            </w:pPr>
          </w:p>
        </w:tc>
      </w:tr>
    </w:tbl>
    <w:p w14:paraId="7E6B81B9" w14:textId="77777777" w:rsidR="005105DD" w:rsidRDefault="005105DD" w:rsidP="004F15B4"/>
    <w:p w14:paraId="7E6B81BA" w14:textId="77777777" w:rsidR="00036EF5" w:rsidRDefault="00036EF5" w:rsidP="004F15B4"/>
    <w:p w14:paraId="7E6B81BB" w14:textId="77777777" w:rsidR="00F40FE1" w:rsidRDefault="00F40FE1" w:rsidP="004F15B4"/>
    <w:p w14:paraId="7E6B81BC" w14:textId="77777777" w:rsidR="00F40FE1" w:rsidRDefault="00F40FE1" w:rsidP="004F15B4"/>
    <w:p w14:paraId="7E6B81BD" w14:textId="77777777" w:rsidR="00F40FE1" w:rsidRDefault="00F40FE1" w:rsidP="004F15B4"/>
    <w:p w14:paraId="7E6B81BE" w14:textId="77777777" w:rsidR="00F40FE1" w:rsidRDefault="00F40FE1" w:rsidP="004F15B4"/>
    <w:p w14:paraId="7E6B81BF" w14:textId="77777777" w:rsidR="00036EF5" w:rsidRDefault="065C642D" w:rsidP="00036EF5">
      <w:pPr>
        <w:pStyle w:val="Titel"/>
      </w:pPr>
      <w:r>
        <w:t>5. Structurele onderwerpen</w:t>
      </w:r>
    </w:p>
    <w:p w14:paraId="7E6B81C0" w14:textId="76DEE451" w:rsidR="00613499" w:rsidRDefault="065C642D" w:rsidP="00036EF5">
      <w:r>
        <w:t>De MR wil graag reageren op actuele ontwikkelingen en op voorstellen van directie en het bevoegd gezag. Aange</w:t>
      </w:r>
      <w:r w:rsidR="00B30B09">
        <w:t>zien we een MR zijn die vooruit</w:t>
      </w:r>
      <w:r>
        <w:t>kijkt en we ons willen voorbereiden op wat er komen gaat, maken we gebruik van een jaarplanning. Hierdoor weten we als medezeggenschapsraad wanneer we moeten beginnen met het bespreken van onderwerpen om op het tijdstip dat er om advies of instemming wordt gevraagd, goed voorbereid te zijn.</w:t>
      </w:r>
    </w:p>
    <w:p w14:paraId="7E6B81C1" w14:textId="77777777" w:rsidR="00613499" w:rsidRDefault="00613499" w:rsidP="00613499">
      <w:r>
        <w:br w:type="page"/>
      </w:r>
    </w:p>
    <w:tbl>
      <w:tblPr>
        <w:tblStyle w:val="Tabelraster"/>
        <w:tblW w:w="0" w:type="auto"/>
        <w:tblLook w:val="04A0" w:firstRow="1" w:lastRow="0" w:firstColumn="1" w:lastColumn="0" w:noHBand="0" w:noVBand="1"/>
      </w:tblPr>
      <w:tblGrid>
        <w:gridCol w:w="2594"/>
        <w:gridCol w:w="6468"/>
      </w:tblGrid>
      <w:tr w:rsidR="00C3637E" w14:paraId="7E6B81C4" w14:textId="77777777" w:rsidTr="199F3415">
        <w:trPr>
          <w:trHeight w:val="425"/>
        </w:trPr>
        <w:tc>
          <w:tcPr>
            <w:tcW w:w="2660" w:type="dxa"/>
            <w:tcBorders>
              <w:bottom w:val="single" w:sz="4" w:space="0" w:color="auto"/>
            </w:tcBorders>
            <w:shd w:val="clear" w:color="auto" w:fill="A6A6A6" w:themeFill="background1" w:themeFillShade="A6"/>
            <w:vAlign w:val="center"/>
          </w:tcPr>
          <w:p w14:paraId="7E6B81C2" w14:textId="77777777" w:rsidR="00C3637E" w:rsidRPr="00C3637E" w:rsidRDefault="065C642D" w:rsidP="00613499">
            <w:pPr>
              <w:rPr>
                <w:b/>
                <w:color w:val="FFFFFF" w:themeColor="background1"/>
              </w:rPr>
            </w:pPr>
            <w:r w:rsidRPr="065C642D">
              <w:rPr>
                <w:b/>
                <w:bCs/>
                <w:color w:val="FFFFFF" w:themeColor="background1"/>
              </w:rPr>
              <w:lastRenderedPageBreak/>
              <w:t>Maand</w:t>
            </w:r>
          </w:p>
        </w:tc>
        <w:tc>
          <w:tcPr>
            <w:tcW w:w="6552" w:type="dxa"/>
            <w:tcBorders>
              <w:bottom w:val="single" w:sz="4" w:space="0" w:color="auto"/>
            </w:tcBorders>
            <w:shd w:val="clear" w:color="auto" w:fill="A6A6A6" w:themeFill="background1" w:themeFillShade="A6"/>
            <w:vAlign w:val="center"/>
          </w:tcPr>
          <w:p w14:paraId="7E6B81C3" w14:textId="77777777" w:rsidR="00C3637E" w:rsidRPr="00C3637E" w:rsidRDefault="065C642D" w:rsidP="00613499">
            <w:pPr>
              <w:rPr>
                <w:b/>
                <w:color w:val="FFFFFF" w:themeColor="background1"/>
              </w:rPr>
            </w:pPr>
            <w:r w:rsidRPr="065C642D">
              <w:rPr>
                <w:b/>
                <w:bCs/>
                <w:color w:val="FFFFFF" w:themeColor="background1"/>
              </w:rPr>
              <w:t>Onderwerpen</w:t>
            </w:r>
          </w:p>
        </w:tc>
      </w:tr>
      <w:tr w:rsidR="00C3637E" w14:paraId="7E6B81CF" w14:textId="77777777" w:rsidTr="199F3415">
        <w:tc>
          <w:tcPr>
            <w:tcW w:w="2660" w:type="dxa"/>
            <w:shd w:val="clear" w:color="auto" w:fill="F2F2F2" w:themeFill="background1" w:themeFillShade="F2"/>
          </w:tcPr>
          <w:p w14:paraId="7E6B81C5" w14:textId="77777777" w:rsidR="00C3637E" w:rsidRDefault="00C3637E" w:rsidP="00036EF5">
            <w:pPr>
              <w:rPr>
                <w:sz w:val="20"/>
                <w:szCs w:val="20"/>
              </w:rPr>
            </w:pPr>
          </w:p>
          <w:p w14:paraId="7E6B81C6" w14:textId="77777777" w:rsidR="00C3637E" w:rsidRPr="00C3637E" w:rsidRDefault="065C642D" w:rsidP="00036EF5">
            <w:pPr>
              <w:rPr>
                <w:sz w:val="20"/>
                <w:szCs w:val="20"/>
              </w:rPr>
            </w:pPr>
            <w:r w:rsidRPr="065C642D">
              <w:rPr>
                <w:sz w:val="20"/>
                <w:szCs w:val="20"/>
              </w:rPr>
              <w:t>september</w:t>
            </w:r>
          </w:p>
        </w:tc>
        <w:tc>
          <w:tcPr>
            <w:tcW w:w="6552" w:type="dxa"/>
            <w:shd w:val="clear" w:color="auto" w:fill="F2F2F2" w:themeFill="background1" w:themeFillShade="F2"/>
          </w:tcPr>
          <w:p w14:paraId="7E6B81C7" w14:textId="77777777" w:rsidR="00C3637E" w:rsidRDefault="00C3637E" w:rsidP="00C3637E">
            <w:pPr>
              <w:ind w:left="360"/>
              <w:rPr>
                <w:sz w:val="20"/>
                <w:szCs w:val="20"/>
              </w:rPr>
            </w:pPr>
          </w:p>
          <w:p w14:paraId="7F488656" w14:textId="2120E11A" w:rsidR="003C3FF5" w:rsidRDefault="003C3FF5" w:rsidP="00C3637E">
            <w:pPr>
              <w:pStyle w:val="Lijstalinea"/>
              <w:numPr>
                <w:ilvl w:val="0"/>
                <w:numId w:val="8"/>
              </w:numPr>
              <w:rPr>
                <w:sz w:val="20"/>
                <w:szCs w:val="20"/>
              </w:rPr>
            </w:pPr>
            <w:bookmarkStart w:id="0" w:name="_Hlk19741516"/>
            <w:r>
              <w:rPr>
                <w:sz w:val="20"/>
                <w:szCs w:val="20"/>
              </w:rPr>
              <w:t xml:space="preserve">Info vanuit </w:t>
            </w:r>
            <w:r w:rsidR="00DA30BF">
              <w:rPr>
                <w:sz w:val="20"/>
                <w:szCs w:val="20"/>
              </w:rPr>
              <w:t>directie</w:t>
            </w:r>
          </w:p>
          <w:p w14:paraId="7E6B81C8" w14:textId="77777777" w:rsidR="00C3637E" w:rsidRDefault="065C642D" w:rsidP="00C3637E">
            <w:pPr>
              <w:pStyle w:val="Lijstalinea"/>
              <w:numPr>
                <w:ilvl w:val="0"/>
                <w:numId w:val="8"/>
              </w:numPr>
              <w:rPr>
                <w:sz w:val="20"/>
                <w:szCs w:val="20"/>
              </w:rPr>
            </w:pPr>
            <w:r w:rsidRPr="065C642D">
              <w:rPr>
                <w:sz w:val="20"/>
                <w:szCs w:val="20"/>
              </w:rPr>
              <w:t>Vaststellen jaarplan MR incl. vergaderplanning</w:t>
            </w:r>
          </w:p>
          <w:p w14:paraId="4D17995B" w14:textId="3D0B9722" w:rsidR="00114F5C" w:rsidRDefault="00114F5C" w:rsidP="00C3637E">
            <w:pPr>
              <w:pStyle w:val="Lijstalinea"/>
              <w:numPr>
                <w:ilvl w:val="0"/>
                <w:numId w:val="8"/>
              </w:numPr>
              <w:rPr>
                <w:sz w:val="20"/>
                <w:szCs w:val="20"/>
              </w:rPr>
            </w:pPr>
            <w:r>
              <w:rPr>
                <w:sz w:val="20"/>
                <w:szCs w:val="20"/>
              </w:rPr>
              <w:t>Evt. verkiezingen</w:t>
            </w:r>
            <w:r w:rsidR="003C3FF5">
              <w:rPr>
                <w:sz w:val="20"/>
                <w:szCs w:val="20"/>
              </w:rPr>
              <w:t xml:space="preserve"> voorbereiden</w:t>
            </w:r>
          </w:p>
          <w:p w14:paraId="7D592EB9" w14:textId="6162661E" w:rsidR="00114F5C" w:rsidRPr="00C3637E" w:rsidRDefault="00114F5C" w:rsidP="00C3637E">
            <w:pPr>
              <w:pStyle w:val="Lijstalinea"/>
              <w:numPr>
                <w:ilvl w:val="0"/>
                <w:numId w:val="8"/>
              </w:numPr>
              <w:rPr>
                <w:sz w:val="20"/>
                <w:szCs w:val="20"/>
              </w:rPr>
            </w:pPr>
            <w:r>
              <w:rPr>
                <w:sz w:val="20"/>
                <w:szCs w:val="20"/>
              </w:rPr>
              <w:t>Concept jaarverslag MR</w:t>
            </w:r>
          </w:p>
          <w:p w14:paraId="7E6B81C9" w14:textId="77777777" w:rsidR="00C3637E" w:rsidRDefault="065C642D" w:rsidP="00C3637E">
            <w:pPr>
              <w:pStyle w:val="Lijstalinea"/>
              <w:numPr>
                <w:ilvl w:val="0"/>
                <w:numId w:val="6"/>
              </w:numPr>
              <w:rPr>
                <w:sz w:val="20"/>
                <w:szCs w:val="20"/>
              </w:rPr>
            </w:pPr>
            <w:r w:rsidRPr="065C642D">
              <w:rPr>
                <w:sz w:val="20"/>
                <w:szCs w:val="20"/>
              </w:rPr>
              <w:t>Scholingsbehoefte MR inventariseren</w:t>
            </w:r>
          </w:p>
          <w:p w14:paraId="7E6B81CA" w14:textId="77777777" w:rsidR="00C3637E" w:rsidRDefault="065C642D" w:rsidP="00C3637E">
            <w:pPr>
              <w:pStyle w:val="Lijstalinea"/>
              <w:numPr>
                <w:ilvl w:val="0"/>
                <w:numId w:val="6"/>
              </w:numPr>
              <w:rPr>
                <w:sz w:val="20"/>
                <w:szCs w:val="20"/>
              </w:rPr>
            </w:pPr>
            <w:r w:rsidRPr="065C642D">
              <w:rPr>
                <w:sz w:val="20"/>
                <w:szCs w:val="20"/>
              </w:rPr>
              <w:t>Vaststellen taakverdeling MR</w:t>
            </w:r>
          </w:p>
          <w:p w14:paraId="7E6B81CB" w14:textId="357938CD" w:rsidR="00C3637E" w:rsidRPr="00212626" w:rsidRDefault="00114F5C" w:rsidP="00212626">
            <w:pPr>
              <w:pStyle w:val="Lijstalinea"/>
              <w:numPr>
                <w:ilvl w:val="0"/>
                <w:numId w:val="6"/>
              </w:numPr>
              <w:rPr>
                <w:sz w:val="20"/>
                <w:szCs w:val="20"/>
              </w:rPr>
            </w:pPr>
            <w:r>
              <w:rPr>
                <w:sz w:val="20"/>
                <w:szCs w:val="20"/>
              </w:rPr>
              <w:t>Vaststellen</w:t>
            </w:r>
            <w:r w:rsidR="065C642D" w:rsidRPr="065C642D">
              <w:rPr>
                <w:sz w:val="20"/>
                <w:szCs w:val="20"/>
              </w:rPr>
              <w:t xml:space="preserve"> speerpunten / thema</w:t>
            </w:r>
            <w:r w:rsidR="00846578">
              <w:rPr>
                <w:sz w:val="20"/>
                <w:szCs w:val="20"/>
              </w:rPr>
              <w:t>’</w:t>
            </w:r>
            <w:r w:rsidR="065C642D" w:rsidRPr="065C642D">
              <w:rPr>
                <w:sz w:val="20"/>
                <w:szCs w:val="20"/>
              </w:rPr>
              <w:t>s MR</w:t>
            </w:r>
            <w:r w:rsidR="00846578">
              <w:rPr>
                <w:sz w:val="20"/>
                <w:szCs w:val="20"/>
              </w:rPr>
              <w:t xml:space="preserve"> </w:t>
            </w:r>
          </w:p>
          <w:p w14:paraId="59F8558D" w14:textId="1B107539" w:rsidR="00114F5C" w:rsidRPr="003C3FF5" w:rsidRDefault="00114F5C" w:rsidP="003C3FF5">
            <w:pPr>
              <w:pStyle w:val="Lijstalinea"/>
              <w:numPr>
                <w:ilvl w:val="0"/>
                <w:numId w:val="6"/>
              </w:numPr>
              <w:rPr>
                <w:sz w:val="20"/>
                <w:szCs w:val="20"/>
              </w:rPr>
            </w:pPr>
            <w:r>
              <w:rPr>
                <w:sz w:val="20"/>
                <w:szCs w:val="20"/>
              </w:rPr>
              <w:t>GMR notulen</w:t>
            </w:r>
          </w:p>
          <w:p w14:paraId="1B4E01B9" w14:textId="4201CBE8" w:rsidR="00114F5C" w:rsidRDefault="00114F5C" w:rsidP="00C3637E">
            <w:pPr>
              <w:pStyle w:val="Lijstalinea"/>
              <w:numPr>
                <w:ilvl w:val="0"/>
                <w:numId w:val="6"/>
              </w:numPr>
              <w:rPr>
                <w:sz w:val="20"/>
                <w:szCs w:val="20"/>
              </w:rPr>
            </w:pPr>
            <w:r>
              <w:rPr>
                <w:sz w:val="20"/>
                <w:szCs w:val="20"/>
              </w:rPr>
              <w:t>Huisvestingsinformatie (</w:t>
            </w:r>
            <w:proofErr w:type="spellStart"/>
            <w:r>
              <w:rPr>
                <w:sz w:val="20"/>
                <w:szCs w:val="20"/>
              </w:rPr>
              <w:t>ivm</w:t>
            </w:r>
            <w:proofErr w:type="spellEnd"/>
            <w:r>
              <w:rPr>
                <w:sz w:val="20"/>
                <w:szCs w:val="20"/>
              </w:rPr>
              <w:t xml:space="preserve"> aanvraag voorzieningen)</w:t>
            </w:r>
          </w:p>
          <w:bookmarkEnd w:id="0"/>
          <w:p w14:paraId="75038C0E" w14:textId="77777777" w:rsidR="00C43A79" w:rsidRDefault="00C43A79" w:rsidP="00C43A79">
            <w:pPr>
              <w:pStyle w:val="Lijstalinea"/>
              <w:numPr>
                <w:ilvl w:val="0"/>
                <w:numId w:val="6"/>
              </w:numPr>
              <w:rPr>
                <w:sz w:val="20"/>
                <w:szCs w:val="20"/>
              </w:rPr>
            </w:pPr>
            <w:r w:rsidRPr="065C642D">
              <w:rPr>
                <w:sz w:val="20"/>
                <w:szCs w:val="20"/>
              </w:rPr>
              <w:t xml:space="preserve">Vaststellen schoolplan (4-jaarlijks) /update </w:t>
            </w:r>
          </w:p>
          <w:p w14:paraId="2420F8A9" w14:textId="77777777" w:rsidR="00C43A79" w:rsidRPr="00A06E57" w:rsidRDefault="00C43A79" w:rsidP="00C43A79">
            <w:pPr>
              <w:pStyle w:val="Lijstalinea"/>
              <w:rPr>
                <w:color w:val="00B050"/>
                <w:sz w:val="20"/>
                <w:szCs w:val="20"/>
              </w:rPr>
            </w:pPr>
            <w:r>
              <w:rPr>
                <w:color w:val="00B050"/>
                <w:sz w:val="20"/>
                <w:szCs w:val="20"/>
              </w:rPr>
              <w:t>20-11-2017 meest recent; herzien 2021</w:t>
            </w:r>
          </w:p>
          <w:p w14:paraId="6116B19D" w14:textId="77777777" w:rsidR="00B841D3" w:rsidRDefault="00B841D3" w:rsidP="00B841D3">
            <w:pPr>
              <w:pStyle w:val="Lijstalinea"/>
              <w:rPr>
                <w:sz w:val="20"/>
                <w:szCs w:val="20"/>
              </w:rPr>
            </w:pPr>
          </w:p>
          <w:p w14:paraId="7E6B81CE" w14:textId="5D5EC373" w:rsidR="00B841D3" w:rsidRPr="00C3637E" w:rsidRDefault="00B841D3" w:rsidP="00B841D3">
            <w:pPr>
              <w:pStyle w:val="Lijstalinea"/>
              <w:rPr>
                <w:sz w:val="20"/>
                <w:szCs w:val="20"/>
              </w:rPr>
            </w:pPr>
          </w:p>
        </w:tc>
      </w:tr>
      <w:tr w:rsidR="00C3637E" w14:paraId="7E6B81DA" w14:textId="77777777" w:rsidTr="199F3415">
        <w:tc>
          <w:tcPr>
            <w:tcW w:w="2660" w:type="dxa"/>
            <w:shd w:val="clear" w:color="auto" w:fill="F2F2F2" w:themeFill="background1" w:themeFillShade="F2"/>
          </w:tcPr>
          <w:p w14:paraId="7E6B81D0" w14:textId="1C567D24" w:rsidR="00C3637E" w:rsidRDefault="00C3637E" w:rsidP="00036EF5">
            <w:pPr>
              <w:rPr>
                <w:sz w:val="20"/>
                <w:szCs w:val="20"/>
              </w:rPr>
            </w:pPr>
          </w:p>
          <w:p w14:paraId="7E6B81D1" w14:textId="3A15431A" w:rsidR="00C3637E" w:rsidRPr="00C3637E" w:rsidRDefault="065C642D" w:rsidP="00036EF5">
            <w:pPr>
              <w:rPr>
                <w:sz w:val="20"/>
                <w:szCs w:val="20"/>
              </w:rPr>
            </w:pPr>
            <w:r w:rsidRPr="065C642D">
              <w:rPr>
                <w:sz w:val="20"/>
                <w:szCs w:val="20"/>
              </w:rPr>
              <w:t>november</w:t>
            </w:r>
          </w:p>
        </w:tc>
        <w:tc>
          <w:tcPr>
            <w:tcW w:w="6552" w:type="dxa"/>
            <w:shd w:val="clear" w:color="auto" w:fill="F2F2F2" w:themeFill="background1" w:themeFillShade="F2"/>
          </w:tcPr>
          <w:p w14:paraId="7E6B81D2" w14:textId="77777777" w:rsidR="00905F2B" w:rsidRDefault="00905F2B" w:rsidP="00905F2B">
            <w:pPr>
              <w:pStyle w:val="Lijstalinea"/>
              <w:rPr>
                <w:sz w:val="20"/>
                <w:szCs w:val="20"/>
              </w:rPr>
            </w:pPr>
          </w:p>
          <w:p w14:paraId="6F9B21BF" w14:textId="3C05B5FE" w:rsidR="00A06E57" w:rsidRDefault="00A06E57" w:rsidP="00BA0AD8">
            <w:pPr>
              <w:pStyle w:val="Lijstalinea"/>
              <w:numPr>
                <w:ilvl w:val="0"/>
                <w:numId w:val="6"/>
              </w:numPr>
              <w:rPr>
                <w:sz w:val="20"/>
                <w:szCs w:val="20"/>
              </w:rPr>
            </w:pPr>
            <w:r>
              <w:rPr>
                <w:sz w:val="20"/>
                <w:szCs w:val="20"/>
              </w:rPr>
              <w:t xml:space="preserve">Info vanuit </w:t>
            </w:r>
            <w:r w:rsidR="00DA30BF">
              <w:rPr>
                <w:sz w:val="20"/>
                <w:szCs w:val="20"/>
              </w:rPr>
              <w:t>directie</w:t>
            </w:r>
            <w:r w:rsidR="0082693C">
              <w:rPr>
                <w:sz w:val="20"/>
                <w:szCs w:val="20"/>
              </w:rPr>
              <w:t xml:space="preserve">   (interne audit en inspectie 2020)</w:t>
            </w:r>
          </w:p>
          <w:p w14:paraId="141C70E7" w14:textId="639843DF" w:rsidR="00A06E57" w:rsidRDefault="00A06E57" w:rsidP="00BA0AD8">
            <w:pPr>
              <w:pStyle w:val="Lijstalinea"/>
              <w:numPr>
                <w:ilvl w:val="0"/>
                <w:numId w:val="6"/>
              </w:numPr>
              <w:rPr>
                <w:sz w:val="20"/>
                <w:szCs w:val="20"/>
              </w:rPr>
            </w:pPr>
            <w:r>
              <w:rPr>
                <w:sz w:val="20"/>
                <w:szCs w:val="20"/>
              </w:rPr>
              <w:t xml:space="preserve">Formatieoverzicht </w:t>
            </w:r>
            <w:proofErr w:type="spellStart"/>
            <w:r>
              <w:rPr>
                <w:sz w:val="20"/>
                <w:szCs w:val="20"/>
              </w:rPr>
              <w:t>nav</w:t>
            </w:r>
            <w:proofErr w:type="spellEnd"/>
            <w:r>
              <w:rPr>
                <w:sz w:val="20"/>
                <w:szCs w:val="20"/>
              </w:rPr>
              <w:t xml:space="preserve"> telling 1 oktober</w:t>
            </w:r>
            <w:r w:rsidR="00845568">
              <w:rPr>
                <w:sz w:val="20"/>
                <w:szCs w:val="20"/>
              </w:rPr>
              <w:t xml:space="preserve"> (krimp/groei)</w:t>
            </w:r>
          </w:p>
          <w:p w14:paraId="7E6B81D3" w14:textId="4CFC1F45" w:rsidR="00905F2B" w:rsidRPr="00C3637E" w:rsidRDefault="00114F5C" w:rsidP="00BA0AD8">
            <w:pPr>
              <w:pStyle w:val="Lijstalinea"/>
              <w:numPr>
                <w:ilvl w:val="0"/>
                <w:numId w:val="6"/>
              </w:numPr>
              <w:rPr>
                <w:sz w:val="20"/>
                <w:szCs w:val="20"/>
              </w:rPr>
            </w:pPr>
            <w:r>
              <w:rPr>
                <w:sz w:val="20"/>
                <w:szCs w:val="20"/>
              </w:rPr>
              <w:t xml:space="preserve">Jaarverslag MR </w:t>
            </w:r>
            <w:r w:rsidR="003C3FF5">
              <w:rPr>
                <w:sz w:val="20"/>
                <w:szCs w:val="20"/>
              </w:rPr>
              <w:t xml:space="preserve">vaststellen en op </w:t>
            </w:r>
            <w:r>
              <w:rPr>
                <w:sz w:val="20"/>
                <w:szCs w:val="20"/>
              </w:rPr>
              <w:t>de site voor</w:t>
            </w:r>
            <w:r w:rsidR="065C642D" w:rsidRPr="065C642D">
              <w:rPr>
                <w:sz w:val="20"/>
                <w:szCs w:val="20"/>
              </w:rPr>
              <w:t xml:space="preserve"> personeel en ouders</w:t>
            </w:r>
          </w:p>
          <w:p w14:paraId="7E6B81D5" w14:textId="158A2D2E" w:rsidR="00C3637E" w:rsidRPr="00A06E57" w:rsidRDefault="065C642D" w:rsidP="00A06E57">
            <w:pPr>
              <w:pStyle w:val="Lijstalinea"/>
              <w:numPr>
                <w:ilvl w:val="0"/>
                <w:numId w:val="6"/>
              </w:numPr>
              <w:rPr>
                <w:sz w:val="20"/>
                <w:szCs w:val="20"/>
              </w:rPr>
            </w:pPr>
            <w:proofErr w:type="spellStart"/>
            <w:r w:rsidRPr="065C642D">
              <w:rPr>
                <w:sz w:val="20"/>
                <w:szCs w:val="20"/>
              </w:rPr>
              <w:t>Schoolreg</w:t>
            </w:r>
            <w:r w:rsidR="00846578">
              <w:rPr>
                <w:sz w:val="20"/>
                <w:szCs w:val="20"/>
              </w:rPr>
              <w:t>e</w:t>
            </w:r>
            <w:r w:rsidRPr="065C642D">
              <w:rPr>
                <w:sz w:val="20"/>
                <w:szCs w:val="20"/>
              </w:rPr>
              <w:t>lement</w:t>
            </w:r>
            <w:proofErr w:type="spellEnd"/>
            <w:r w:rsidRPr="065C642D">
              <w:rPr>
                <w:sz w:val="20"/>
                <w:szCs w:val="20"/>
              </w:rPr>
              <w:t xml:space="preserve"> (update)</w:t>
            </w:r>
          </w:p>
          <w:p w14:paraId="7E6B81D8" w14:textId="2AF34324" w:rsidR="00905F2B" w:rsidRDefault="065C642D" w:rsidP="00BA0AD8">
            <w:pPr>
              <w:pStyle w:val="Lijstalinea"/>
              <w:numPr>
                <w:ilvl w:val="0"/>
                <w:numId w:val="6"/>
              </w:numPr>
              <w:rPr>
                <w:sz w:val="20"/>
                <w:szCs w:val="20"/>
              </w:rPr>
            </w:pPr>
            <w:r w:rsidRPr="065C642D">
              <w:rPr>
                <w:sz w:val="20"/>
                <w:szCs w:val="20"/>
              </w:rPr>
              <w:t>Begroting materiaal komend kalenderjaar</w:t>
            </w:r>
          </w:p>
          <w:p w14:paraId="374064D4" w14:textId="31AC8DF2" w:rsidR="00A06E57" w:rsidRPr="00A06E57" w:rsidRDefault="00A06E57" w:rsidP="00A06E57">
            <w:pPr>
              <w:pStyle w:val="Lijstalinea"/>
              <w:numPr>
                <w:ilvl w:val="0"/>
                <w:numId w:val="6"/>
              </w:numPr>
              <w:rPr>
                <w:sz w:val="20"/>
                <w:szCs w:val="20"/>
              </w:rPr>
            </w:pPr>
            <w:r>
              <w:rPr>
                <w:sz w:val="20"/>
                <w:szCs w:val="20"/>
              </w:rPr>
              <w:t>GMR en OR notulen</w:t>
            </w:r>
          </w:p>
          <w:p w14:paraId="6D2308BE" w14:textId="23808288" w:rsidR="00A06E57" w:rsidRDefault="00A06E57" w:rsidP="00BA0AD8">
            <w:pPr>
              <w:pStyle w:val="Lijstalinea"/>
              <w:numPr>
                <w:ilvl w:val="0"/>
                <w:numId w:val="6"/>
              </w:numPr>
              <w:rPr>
                <w:sz w:val="20"/>
                <w:szCs w:val="20"/>
              </w:rPr>
            </w:pPr>
            <w:r>
              <w:rPr>
                <w:sz w:val="20"/>
                <w:szCs w:val="20"/>
              </w:rPr>
              <w:t>Installatie nieuwe MR leden</w:t>
            </w:r>
          </w:p>
          <w:p w14:paraId="13EEDBDF" w14:textId="4D75ACBD" w:rsidR="00845568" w:rsidRDefault="00845568" w:rsidP="00BA0AD8">
            <w:pPr>
              <w:pStyle w:val="Lijstalinea"/>
              <w:numPr>
                <w:ilvl w:val="0"/>
                <w:numId w:val="6"/>
              </w:numPr>
              <w:rPr>
                <w:sz w:val="20"/>
                <w:szCs w:val="20"/>
              </w:rPr>
            </w:pPr>
            <w:r>
              <w:rPr>
                <w:sz w:val="20"/>
                <w:szCs w:val="20"/>
              </w:rPr>
              <w:t>Voor- en naschoolse opvang werkt goed?</w:t>
            </w:r>
          </w:p>
          <w:p w14:paraId="7E6B81D9" w14:textId="255B59E6" w:rsidR="00B841D3" w:rsidRPr="00417900" w:rsidRDefault="00B841D3" w:rsidP="00C43A79">
            <w:pPr>
              <w:pStyle w:val="Lijstalinea"/>
              <w:rPr>
                <w:sz w:val="20"/>
                <w:szCs w:val="20"/>
              </w:rPr>
            </w:pPr>
          </w:p>
        </w:tc>
      </w:tr>
      <w:tr w:rsidR="00C3637E" w14:paraId="7E6B81E4" w14:textId="77777777" w:rsidTr="199F3415">
        <w:tc>
          <w:tcPr>
            <w:tcW w:w="2660" w:type="dxa"/>
            <w:shd w:val="clear" w:color="auto" w:fill="F2F2F2" w:themeFill="background1" w:themeFillShade="F2"/>
          </w:tcPr>
          <w:p w14:paraId="7E6B81DB" w14:textId="74134D11" w:rsidR="00C3637E" w:rsidRDefault="00C3637E" w:rsidP="00036EF5">
            <w:pPr>
              <w:rPr>
                <w:sz w:val="20"/>
                <w:szCs w:val="20"/>
              </w:rPr>
            </w:pPr>
          </w:p>
          <w:p w14:paraId="7E6B81DC" w14:textId="3488C743" w:rsidR="00613499" w:rsidRPr="00C3637E" w:rsidRDefault="065C642D" w:rsidP="00613499">
            <w:pPr>
              <w:rPr>
                <w:sz w:val="20"/>
                <w:szCs w:val="20"/>
              </w:rPr>
            </w:pPr>
            <w:r w:rsidRPr="065C642D">
              <w:rPr>
                <w:sz w:val="20"/>
                <w:szCs w:val="20"/>
              </w:rPr>
              <w:t>januari</w:t>
            </w:r>
          </w:p>
        </w:tc>
        <w:tc>
          <w:tcPr>
            <w:tcW w:w="6552" w:type="dxa"/>
            <w:shd w:val="clear" w:color="auto" w:fill="F2F2F2" w:themeFill="background1" w:themeFillShade="F2"/>
          </w:tcPr>
          <w:p w14:paraId="7E6B81DD" w14:textId="77777777" w:rsidR="00C3637E" w:rsidRDefault="00C3637E" w:rsidP="00036EF5">
            <w:pPr>
              <w:rPr>
                <w:sz w:val="20"/>
                <w:szCs w:val="20"/>
              </w:rPr>
            </w:pPr>
          </w:p>
          <w:p w14:paraId="0FECA5C3" w14:textId="4D2A73A9" w:rsidR="00A06E57" w:rsidRDefault="065C642D" w:rsidP="00905F2B">
            <w:pPr>
              <w:pStyle w:val="Lijstalinea"/>
              <w:numPr>
                <w:ilvl w:val="0"/>
                <w:numId w:val="11"/>
              </w:numPr>
              <w:rPr>
                <w:sz w:val="20"/>
                <w:szCs w:val="20"/>
              </w:rPr>
            </w:pPr>
            <w:r w:rsidRPr="065C642D">
              <w:rPr>
                <w:sz w:val="20"/>
                <w:szCs w:val="20"/>
              </w:rPr>
              <w:t>In</w:t>
            </w:r>
            <w:r w:rsidR="00A06E57">
              <w:rPr>
                <w:sz w:val="20"/>
                <w:szCs w:val="20"/>
              </w:rPr>
              <w:t>fo van</w:t>
            </w:r>
            <w:r w:rsidR="00DA30BF">
              <w:rPr>
                <w:sz w:val="20"/>
                <w:szCs w:val="20"/>
              </w:rPr>
              <w:t>uit directie</w:t>
            </w:r>
          </w:p>
          <w:p w14:paraId="7E6B81DF" w14:textId="0609B65F" w:rsidR="00613499" w:rsidRDefault="00A06E57" w:rsidP="00905F2B">
            <w:pPr>
              <w:pStyle w:val="Lijstalinea"/>
              <w:numPr>
                <w:ilvl w:val="0"/>
                <w:numId w:val="11"/>
              </w:numPr>
              <w:rPr>
                <w:sz w:val="20"/>
                <w:szCs w:val="20"/>
              </w:rPr>
            </w:pPr>
            <w:proofErr w:type="spellStart"/>
            <w:r>
              <w:rPr>
                <w:sz w:val="20"/>
                <w:szCs w:val="20"/>
              </w:rPr>
              <w:t>I</w:t>
            </w:r>
            <w:r w:rsidR="065C642D" w:rsidRPr="065C642D">
              <w:rPr>
                <w:sz w:val="20"/>
                <w:szCs w:val="20"/>
              </w:rPr>
              <w:t>ventarisatie</w:t>
            </w:r>
            <w:proofErr w:type="spellEnd"/>
            <w:r w:rsidR="065C642D" w:rsidRPr="065C642D">
              <w:rPr>
                <w:sz w:val="20"/>
                <w:szCs w:val="20"/>
              </w:rPr>
              <w:t xml:space="preserve"> Arbo-zaken en ziekteverzuimbeleid</w:t>
            </w:r>
          </w:p>
          <w:p w14:paraId="63709E06" w14:textId="726B281D" w:rsidR="00845568" w:rsidRDefault="00845568" w:rsidP="00905F2B">
            <w:pPr>
              <w:pStyle w:val="Lijstalinea"/>
              <w:numPr>
                <w:ilvl w:val="0"/>
                <w:numId w:val="11"/>
              </w:numPr>
              <w:rPr>
                <w:sz w:val="20"/>
                <w:szCs w:val="20"/>
              </w:rPr>
            </w:pPr>
            <w:r>
              <w:rPr>
                <w:sz w:val="20"/>
                <w:szCs w:val="20"/>
              </w:rPr>
              <w:t>ICT/privacyregeling</w:t>
            </w:r>
          </w:p>
          <w:p w14:paraId="7E6B81E1" w14:textId="77777777" w:rsidR="00905F2B" w:rsidRDefault="065C642D" w:rsidP="00905F2B">
            <w:pPr>
              <w:pStyle w:val="Lijstalinea"/>
              <w:numPr>
                <w:ilvl w:val="0"/>
                <w:numId w:val="11"/>
              </w:numPr>
              <w:rPr>
                <w:sz w:val="20"/>
                <w:szCs w:val="20"/>
              </w:rPr>
            </w:pPr>
            <w:r w:rsidRPr="065C642D">
              <w:rPr>
                <w:sz w:val="20"/>
                <w:szCs w:val="20"/>
              </w:rPr>
              <w:t>Evaluatie samenwerking directie</w:t>
            </w:r>
          </w:p>
          <w:p w14:paraId="5C391755" w14:textId="0F78D3FF" w:rsidR="00A06E57" w:rsidRPr="00A06E57" w:rsidRDefault="065C642D" w:rsidP="00A06E57">
            <w:pPr>
              <w:pStyle w:val="Lijstalinea"/>
              <w:numPr>
                <w:ilvl w:val="0"/>
                <w:numId w:val="11"/>
              </w:numPr>
              <w:rPr>
                <w:sz w:val="20"/>
                <w:szCs w:val="20"/>
              </w:rPr>
            </w:pPr>
            <w:r w:rsidRPr="065C642D">
              <w:rPr>
                <w:sz w:val="20"/>
                <w:szCs w:val="20"/>
              </w:rPr>
              <w:t xml:space="preserve">Uitkomsten RI&amp;E </w:t>
            </w:r>
            <w:r w:rsidR="00A724E1">
              <w:rPr>
                <w:sz w:val="20"/>
                <w:szCs w:val="20"/>
              </w:rPr>
              <w:t xml:space="preserve">2020 </w:t>
            </w:r>
            <w:r w:rsidRPr="065C642D">
              <w:rPr>
                <w:sz w:val="20"/>
                <w:szCs w:val="20"/>
              </w:rPr>
              <w:t>bespreken (indien van t</w:t>
            </w:r>
            <w:r w:rsidR="00417900">
              <w:rPr>
                <w:sz w:val="20"/>
                <w:szCs w:val="20"/>
              </w:rPr>
              <w:t xml:space="preserve">oepassing) RI&amp;E is </w:t>
            </w:r>
            <w:r w:rsidR="00A724E1">
              <w:rPr>
                <w:sz w:val="20"/>
                <w:szCs w:val="20"/>
              </w:rPr>
              <w:t>3</w:t>
            </w:r>
            <w:r w:rsidR="00417900">
              <w:rPr>
                <w:sz w:val="20"/>
                <w:szCs w:val="20"/>
              </w:rPr>
              <w:t>-jaarlijks)</w:t>
            </w:r>
            <w:r w:rsidR="00A06E57">
              <w:rPr>
                <w:sz w:val="20"/>
                <w:szCs w:val="20"/>
              </w:rPr>
              <w:t xml:space="preserve"> –vanuit directie-</w:t>
            </w:r>
          </w:p>
          <w:p w14:paraId="41983AAC" w14:textId="21AA8BDC" w:rsidR="00A06E57" w:rsidRDefault="00A06E57" w:rsidP="00905F2B">
            <w:pPr>
              <w:pStyle w:val="Lijstalinea"/>
              <w:numPr>
                <w:ilvl w:val="0"/>
                <w:numId w:val="11"/>
              </w:numPr>
              <w:rPr>
                <w:sz w:val="20"/>
                <w:szCs w:val="20"/>
              </w:rPr>
            </w:pPr>
            <w:r>
              <w:rPr>
                <w:sz w:val="20"/>
                <w:szCs w:val="20"/>
              </w:rPr>
              <w:t>GMR notulen</w:t>
            </w:r>
          </w:p>
          <w:p w14:paraId="2DEF6D74" w14:textId="39BC4A17" w:rsidR="00B6480C" w:rsidRPr="00B841D3" w:rsidRDefault="00B6480C" w:rsidP="00B841D3">
            <w:pPr>
              <w:rPr>
                <w:color w:val="FF0000"/>
                <w:sz w:val="20"/>
                <w:szCs w:val="20"/>
              </w:rPr>
            </w:pPr>
          </w:p>
          <w:p w14:paraId="7E6B81E3" w14:textId="77777777" w:rsidR="00613499" w:rsidRPr="00C3637E" w:rsidRDefault="00613499" w:rsidP="00036EF5">
            <w:pPr>
              <w:rPr>
                <w:sz w:val="20"/>
                <w:szCs w:val="20"/>
              </w:rPr>
            </w:pPr>
          </w:p>
        </w:tc>
      </w:tr>
      <w:tr w:rsidR="00C3637E" w14:paraId="7E6B81ED" w14:textId="77777777" w:rsidTr="199F3415">
        <w:tc>
          <w:tcPr>
            <w:tcW w:w="2660" w:type="dxa"/>
            <w:shd w:val="clear" w:color="auto" w:fill="F2F2F2" w:themeFill="background1" w:themeFillShade="F2"/>
          </w:tcPr>
          <w:p w14:paraId="7E6B81E5" w14:textId="049FEB12" w:rsidR="00C3637E" w:rsidRDefault="00C3637E" w:rsidP="00036EF5">
            <w:pPr>
              <w:rPr>
                <w:sz w:val="20"/>
                <w:szCs w:val="20"/>
              </w:rPr>
            </w:pPr>
          </w:p>
          <w:p w14:paraId="7E6B81E6" w14:textId="67FB0F51" w:rsidR="00613499" w:rsidRPr="00C3637E" w:rsidRDefault="065C642D" w:rsidP="00036EF5">
            <w:pPr>
              <w:rPr>
                <w:sz w:val="20"/>
                <w:szCs w:val="20"/>
              </w:rPr>
            </w:pPr>
            <w:r w:rsidRPr="065C642D">
              <w:rPr>
                <w:sz w:val="20"/>
                <w:szCs w:val="20"/>
              </w:rPr>
              <w:t>maart</w:t>
            </w:r>
          </w:p>
        </w:tc>
        <w:tc>
          <w:tcPr>
            <w:tcW w:w="6552" w:type="dxa"/>
            <w:shd w:val="clear" w:color="auto" w:fill="F2F2F2" w:themeFill="background1" w:themeFillShade="F2"/>
          </w:tcPr>
          <w:p w14:paraId="7E6B81E7" w14:textId="77777777" w:rsidR="00C3637E" w:rsidRDefault="00C3637E" w:rsidP="00036EF5">
            <w:pPr>
              <w:rPr>
                <w:sz w:val="20"/>
                <w:szCs w:val="20"/>
              </w:rPr>
            </w:pPr>
          </w:p>
          <w:p w14:paraId="1A5E1532" w14:textId="77777777" w:rsidR="00D74BBB" w:rsidRDefault="00C834D9" w:rsidP="00613499">
            <w:pPr>
              <w:pStyle w:val="Lijstalinea"/>
              <w:numPr>
                <w:ilvl w:val="0"/>
                <w:numId w:val="11"/>
              </w:numPr>
              <w:rPr>
                <w:sz w:val="20"/>
                <w:szCs w:val="20"/>
              </w:rPr>
            </w:pPr>
            <w:r>
              <w:rPr>
                <w:sz w:val="20"/>
                <w:szCs w:val="20"/>
              </w:rPr>
              <w:t>Info van</w:t>
            </w:r>
            <w:r w:rsidR="00D74BBB">
              <w:rPr>
                <w:sz w:val="20"/>
                <w:szCs w:val="20"/>
              </w:rPr>
              <w:t>uit directie</w:t>
            </w:r>
            <w:r>
              <w:rPr>
                <w:sz w:val="20"/>
                <w:szCs w:val="20"/>
              </w:rPr>
              <w:t xml:space="preserve"> </w:t>
            </w:r>
          </w:p>
          <w:p w14:paraId="7B4EC4AE" w14:textId="58877C78" w:rsidR="00C834D9" w:rsidRDefault="00C834D9" w:rsidP="00D74BBB">
            <w:pPr>
              <w:pStyle w:val="Lijstalinea"/>
              <w:rPr>
                <w:sz w:val="20"/>
                <w:szCs w:val="20"/>
              </w:rPr>
            </w:pPr>
            <w:r>
              <w:rPr>
                <w:sz w:val="20"/>
                <w:szCs w:val="20"/>
              </w:rPr>
              <w:t>(</w:t>
            </w:r>
            <w:r w:rsidR="00C43A79">
              <w:rPr>
                <w:sz w:val="20"/>
                <w:szCs w:val="20"/>
              </w:rPr>
              <w:t>schoolgids</w:t>
            </w:r>
            <w:r>
              <w:rPr>
                <w:sz w:val="20"/>
                <w:szCs w:val="20"/>
              </w:rPr>
              <w:t>, vakantie</w:t>
            </w:r>
            <w:r w:rsidR="00D74BBB">
              <w:rPr>
                <w:sz w:val="20"/>
                <w:szCs w:val="20"/>
              </w:rPr>
              <w:t xml:space="preserve">/vrije dagen </w:t>
            </w:r>
            <w:r>
              <w:rPr>
                <w:sz w:val="20"/>
                <w:szCs w:val="20"/>
              </w:rPr>
              <w:t>rooster)</w:t>
            </w:r>
          </w:p>
          <w:p w14:paraId="777BCCF6" w14:textId="4454E68F" w:rsidR="00C834D9" w:rsidRPr="00C834D9" w:rsidRDefault="00C834D9" w:rsidP="00C834D9">
            <w:pPr>
              <w:pStyle w:val="Lijstalinea"/>
              <w:numPr>
                <w:ilvl w:val="0"/>
                <w:numId w:val="11"/>
              </w:numPr>
              <w:rPr>
                <w:sz w:val="20"/>
                <w:szCs w:val="20"/>
              </w:rPr>
            </w:pPr>
            <w:r>
              <w:rPr>
                <w:sz w:val="20"/>
                <w:szCs w:val="20"/>
              </w:rPr>
              <w:t>Kwaliteitsbevord</w:t>
            </w:r>
            <w:r w:rsidR="065C642D" w:rsidRPr="065C642D">
              <w:rPr>
                <w:sz w:val="20"/>
                <w:szCs w:val="20"/>
              </w:rPr>
              <w:t>eringsprojecten</w:t>
            </w:r>
          </w:p>
          <w:p w14:paraId="7E6B81E9" w14:textId="62263553" w:rsidR="00905F2B" w:rsidRDefault="065C642D" w:rsidP="00905F2B">
            <w:pPr>
              <w:pStyle w:val="Lijstalinea"/>
              <w:numPr>
                <w:ilvl w:val="0"/>
                <w:numId w:val="11"/>
              </w:numPr>
              <w:rPr>
                <w:sz w:val="20"/>
                <w:szCs w:val="20"/>
              </w:rPr>
            </w:pPr>
            <w:r w:rsidRPr="065C642D">
              <w:rPr>
                <w:sz w:val="20"/>
                <w:szCs w:val="20"/>
              </w:rPr>
              <w:t>Evaluatie</w:t>
            </w:r>
            <w:r w:rsidR="0031037E">
              <w:rPr>
                <w:sz w:val="20"/>
                <w:szCs w:val="20"/>
              </w:rPr>
              <w:t xml:space="preserve"> taakverdeling en taakbelasting MR.</w:t>
            </w:r>
          </w:p>
          <w:p w14:paraId="3D2D1F0F" w14:textId="458442C4" w:rsidR="00B6480C" w:rsidRDefault="199F3415" w:rsidP="00B6480C">
            <w:pPr>
              <w:pStyle w:val="Lijstalinea"/>
              <w:numPr>
                <w:ilvl w:val="0"/>
                <w:numId w:val="11"/>
              </w:numPr>
              <w:rPr>
                <w:sz w:val="20"/>
                <w:szCs w:val="20"/>
              </w:rPr>
            </w:pPr>
            <w:r w:rsidRPr="199F3415">
              <w:rPr>
                <w:sz w:val="20"/>
                <w:szCs w:val="20"/>
              </w:rPr>
              <w:t xml:space="preserve">Aktiepunten </w:t>
            </w:r>
            <w:proofErr w:type="spellStart"/>
            <w:r w:rsidRPr="199F3415">
              <w:rPr>
                <w:sz w:val="20"/>
                <w:szCs w:val="20"/>
              </w:rPr>
              <w:t>MedewerkersTevredenheidsOnderzoek</w:t>
            </w:r>
            <w:proofErr w:type="spellEnd"/>
            <w:r w:rsidRPr="199F3415">
              <w:rPr>
                <w:sz w:val="20"/>
                <w:szCs w:val="20"/>
              </w:rPr>
              <w:t xml:space="preserve"> (MTO)</w:t>
            </w:r>
          </w:p>
          <w:p w14:paraId="214B4879" w14:textId="60280B85" w:rsidR="00C834D9" w:rsidRDefault="00C834D9" w:rsidP="00B6480C">
            <w:pPr>
              <w:pStyle w:val="Lijstalinea"/>
              <w:numPr>
                <w:ilvl w:val="0"/>
                <w:numId w:val="11"/>
              </w:numPr>
              <w:rPr>
                <w:sz w:val="20"/>
                <w:szCs w:val="20"/>
              </w:rPr>
            </w:pPr>
            <w:r>
              <w:rPr>
                <w:sz w:val="20"/>
                <w:szCs w:val="20"/>
              </w:rPr>
              <w:t>Communicatie met de achterban</w:t>
            </w:r>
          </w:p>
          <w:p w14:paraId="309BFB4A" w14:textId="40922F26" w:rsidR="00846578" w:rsidRPr="00B6480C" w:rsidRDefault="00846578" w:rsidP="00B6480C">
            <w:pPr>
              <w:pStyle w:val="Lijstalinea"/>
              <w:numPr>
                <w:ilvl w:val="0"/>
                <w:numId w:val="11"/>
              </w:numPr>
              <w:rPr>
                <w:sz w:val="20"/>
                <w:szCs w:val="20"/>
              </w:rPr>
            </w:pPr>
            <w:r>
              <w:rPr>
                <w:sz w:val="20"/>
                <w:szCs w:val="20"/>
              </w:rPr>
              <w:t>GMR</w:t>
            </w:r>
            <w:r w:rsidR="00D74BBB">
              <w:rPr>
                <w:sz w:val="20"/>
                <w:szCs w:val="20"/>
              </w:rPr>
              <w:t xml:space="preserve"> notulen</w:t>
            </w:r>
          </w:p>
          <w:p w14:paraId="7E6B81EC" w14:textId="47531160" w:rsidR="00613499" w:rsidRPr="0052489A" w:rsidRDefault="00613499" w:rsidP="0052489A">
            <w:pPr>
              <w:rPr>
                <w:sz w:val="20"/>
                <w:szCs w:val="20"/>
              </w:rPr>
            </w:pPr>
          </w:p>
        </w:tc>
      </w:tr>
      <w:tr w:rsidR="00C3637E" w14:paraId="7E6B81F6" w14:textId="77777777" w:rsidTr="199F3415">
        <w:tc>
          <w:tcPr>
            <w:tcW w:w="2660" w:type="dxa"/>
            <w:shd w:val="clear" w:color="auto" w:fill="F2F2F2" w:themeFill="background1" w:themeFillShade="F2"/>
          </w:tcPr>
          <w:p w14:paraId="7E6B81EE" w14:textId="17DC3F79" w:rsidR="00C3637E" w:rsidRDefault="00C3637E" w:rsidP="00036EF5">
            <w:pPr>
              <w:rPr>
                <w:sz w:val="20"/>
                <w:szCs w:val="20"/>
              </w:rPr>
            </w:pPr>
          </w:p>
          <w:p w14:paraId="7E6B81EF" w14:textId="5A0FB9AC" w:rsidR="00613499" w:rsidRPr="00C3637E" w:rsidRDefault="00C834D9" w:rsidP="00C834D9">
            <w:pPr>
              <w:rPr>
                <w:sz w:val="20"/>
                <w:szCs w:val="20"/>
              </w:rPr>
            </w:pPr>
            <w:r>
              <w:rPr>
                <w:sz w:val="20"/>
                <w:szCs w:val="20"/>
              </w:rPr>
              <w:t>mei</w:t>
            </w:r>
          </w:p>
        </w:tc>
        <w:tc>
          <w:tcPr>
            <w:tcW w:w="6552" w:type="dxa"/>
            <w:shd w:val="clear" w:color="auto" w:fill="F2F2F2" w:themeFill="background1" w:themeFillShade="F2"/>
          </w:tcPr>
          <w:p w14:paraId="7E6B81F0" w14:textId="77777777" w:rsidR="00C3637E" w:rsidRDefault="00C3637E" w:rsidP="00036EF5">
            <w:pPr>
              <w:rPr>
                <w:sz w:val="20"/>
                <w:szCs w:val="20"/>
              </w:rPr>
            </w:pPr>
          </w:p>
          <w:p w14:paraId="7E6B81F1" w14:textId="60BEEAA6" w:rsidR="00967532" w:rsidRDefault="00C834D9" w:rsidP="00D74BBB">
            <w:pPr>
              <w:pStyle w:val="Lijstalinea"/>
              <w:numPr>
                <w:ilvl w:val="0"/>
                <w:numId w:val="11"/>
              </w:numPr>
              <w:rPr>
                <w:sz w:val="20"/>
                <w:szCs w:val="20"/>
              </w:rPr>
            </w:pPr>
            <w:r>
              <w:rPr>
                <w:sz w:val="20"/>
                <w:szCs w:val="20"/>
              </w:rPr>
              <w:t>Info van</w:t>
            </w:r>
            <w:r w:rsidR="00D74BBB">
              <w:rPr>
                <w:sz w:val="20"/>
                <w:szCs w:val="20"/>
              </w:rPr>
              <w:t>uit directie</w:t>
            </w:r>
          </w:p>
          <w:p w14:paraId="173CC117" w14:textId="42517CDB" w:rsidR="00C43A79" w:rsidRPr="00D74BBB" w:rsidRDefault="00C43A79" w:rsidP="00D74BBB">
            <w:pPr>
              <w:pStyle w:val="Lijstalinea"/>
              <w:numPr>
                <w:ilvl w:val="0"/>
                <w:numId w:val="11"/>
              </w:numPr>
              <w:rPr>
                <w:sz w:val="20"/>
                <w:szCs w:val="20"/>
              </w:rPr>
            </w:pPr>
            <w:r>
              <w:rPr>
                <w:sz w:val="20"/>
                <w:szCs w:val="20"/>
              </w:rPr>
              <w:t>Formatieplan nieuw schooljaar</w:t>
            </w:r>
          </w:p>
          <w:p w14:paraId="7A2F62F1" w14:textId="4C4A8DBE" w:rsidR="001013BC" w:rsidRDefault="001013BC" w:rsidP="00967532">
            <w:pPr>
              <w:pStyle w:val="Lijstalinea"/>
              <w:numPr>
                <w:ilvl w:val="0"/>
                <w:numId w:val="11"/>
              </w:numPr>
              <w:rPr>
                <w:sz w:val="20"/>
                <w:szCs w:val="20"/>
              </w:rPr>
            </w:pPr>
            <w:r>
              <w:rPr>
                <w:sz w:val="20"/>
                <w:szCs w:val="20"/>
              </w:rPr>
              <w:t>Instemmen vakantierooster</w:t>
            </w:r>
            <w:r w:rsidR="00C43A79">
              <w:rPr>
                <w:sz w:val="20"/>
                <w:szCs w:val="20"/>
              </w:rPr>
              <w:t xml:space="preserve"> en schoolgids</w:t>
            </w:r>
          </w:p>
          <w:p w14:paraId="7E6B81F3" w14:textId="2B106734" w:rsidR="004A1F68" w:rsidRDefault="065C642D" w:rsidP="001013BC">
            <w:pPr>
              <w:pStyle w:val="Lijstalinea"/>
              <w:numPr>
                <w:ilvl w:val="0"/>
                <w:numId w:val="11"/>
              </w:numPr>
              <w:rPr>
                <w:sz w:val="20"/>
                <w:szCs w:val="20"/>
              </w:rPr>
            </w:pPr>
            <w:r w:rsidRPr="065C642D">
              <w:rPr>
                <w:sz w:val="20"/>
                <w:szCs w:val="20"/>
              </w:rPr>
              <w:t xml:space="preserve">Evaluatie functioneren MR </w:t>
            </w:r>
          </w:p>
          <w:p w14:paraId="3A8FBF99" w14:textId="37B6130B" w:rsidR="001013BC" w:rsidRPr="001013BC" w:rsidRDefault="001013BC" w:rsidP="001013BC">
            <w:pPr>
              <w:pStyle w:val="Lijstalinea"/>
              <w:numPr>
                <w:ilvl w:val="0"/>
                <w:numId w:val="11"/>
              </w:numPr>
              <w:rPr>
                <w:sz w:val="20"/>
                <w:szCs w:val="20"/>
              </w:rPr>
            </w:pPr>
            <w:r>
              <w:rPr>
                <w:sz w:val="20"/>
                <w:szCs w:val="20"/>
              </w:rPr>
              <w:t>Voorbereiden verkiezingen MR</w:t>
            </w:r>
          </w:p>
          <w:p w14:paraId="54F7CEB2" w14:textId="6197F961" w:rsidR="001013BC" w:rsidRPr="00D74BBB" w:rsidRDefault="065C642D" w:rsidP="00D74BBB">
            <w:pPr>
              <w:pStyle w:val="Lijstalinea"/>
              <w:numPr>
                <w:ilvl w:val="0"/>
                <w:numId w:val="11"/>
              </w:numPr>
              <w:rPr>
                <w:sz w:val="20"/>
                <w:szCs w:val="20"/>
              </w:rPr>
            </w:pPr>
            <w:r w:rsidRPr="065C642D">
              <w:rPr>
                <w:sz w:val="20"/>
                <w:szCs w:val="20"/>
              </w:rPr>
              <w:t>Verslag contactpersoon en klachtenregeling</w:t>
            </w:r>
          </w:p>
          <w:p w14:paraId="547EAFBB" w14:textId="68308B7A" w:rsidR="001013BC" w:rsidRDefault="001013BC" w:rsidP="00905F2B">
            <w:pPr>
              <w:pStyle w:val="Lijstalinea"/>
              <w:numPr>
                <w:ilvl w:val="0"/>
                <w:numId w:val="11"/>
              </w:numPr>
              <w:rPr>
                <w:sz w:val="20"/>
                <w:szCs w:val="20"/>
              </w:rPr>
            </w:pPr>
            <w:r>
              <w:rPr>
                <w:sz w:val="20"/>
                <w:szCs w:val="20"/>
              </w:rPr>
              <w:t>GMR notulen</w:t>
            </w:r>
          </w:p>
          <w:p w14:paraId="34BBDFCA" w14:textId="742E2D58" w:rsidR="00A724E1" w:rsidRDefault="00A724E1" w:rsidP="00905F2B">
            <w:pPr>
              <w:pStyle w:val="Lijstalinea"/>
              <w:numPr>
                <w:ilvl w:val="0"/>
                <w:numId w:val="11"/>
              </w:numPr>
              <w:rPr>
                <w:sz w:val="20"/>
                <w:szCs w:val="20"/>
              </w:rPr>
            </w:pPr>
            <w:r>
              <w:rPr>
                <w:sz w:val="20"/>
                <w:szCs w:val="20"/>
              </w:rPr>
              <w:t xml:space="preserve">RI&amp;E (1x per 3 </w:t>
            </w:r>
            <w:proofErr w:type="spellStart"/>
            <w:r>
              <w:rPr>
                <w:sz w:val="20"/>
                <w:szCs w:val="20"/>
              </w:rPr>
              <w:t>jr</w:t>
            </w:r>
            <w:proofErr w:type="spellEnd"/>
            <w:r>
              <w:rPr>
                <w:sz w:val="20"/>
                <w:szCs w:val="20"/>
              </w:rPr>
              <w:t xml:space="preserve">; 2020 eerste </w:t>
            </w:r>
            <w:proofErr w:type="spellStart"/>
            <w:r>
              <w:rPr>
                <w:sz w:val="20"/>
                <w:szCs w:val="20"/>
              </w:rPr>
              <w:t>sotog</w:t>
            </w:r>
            <w:proofErr w:type="spellEnd"/>
            <w:r>
              <w:rPr>
                <w:sz w:val="20"/>
                <w:szCs w:val="20"/>
              </w:rPr>
              <w:t>, 2023 weer)</w:t>
            </w:r>
          </w:p>
          <w:p w14:paraId="2A8E868D" w14:textId="67335141" w:rsidR="00A724E1" w:rsidRDefault="00A724E1" w:rsidP="00905F2B">
            <w:pPr>
              <w:pStyle w:val="Lijstalinea"/>
              <w:numPr>
                <w:ilvl w:val="0"/>
                <w:numId w:val="11"/>
              </w:numPr>
              <w:rPr>
                <w:sz w:val="20"/>
                <w:szCs w:val="20"/>
              </w:rPr>
            </w:pPr>
            <w:r>
              <w:rPr>
                <w:sz w:val="20"/>
                <w:szCs w:val="20"/>
              </w:rPr>
              <w:t xml:space="preserve">Interne </w:t>
            </w:r>
            <w:proofErr w:type="spellStart"/>
            <w:r>
              <w:rPr>
                <w:sz w:val="20"/>
                <w:szCs w:val="20"/>
              </w:rPr>
              <w:t>autdit</w:t>
            </w:r>
            <w:proofErr w:type="spellEnd"/>
            <w:r>
              <w:rPr>
                <w:sz w:val="20"/>
                <w:szCs w:val="20"/>
              </w:rPr>
              <w:t xml:space="preserve"> (1x per 3 </w:t>
            </w:r>
            <w:proofErr w:type="spellStart"/>
            <w:r>
              <w:rPr>
                <w:sz w:val="20"/>
                <w:szCs w:val="20"/>
              </w:rPr>
              <w:t>jr</w:t>
            </w:r>
            <w:proofErr w:type="spellEnd"/>
            <w:r>
              <w:rPr>
                <w:sz w:val="20"/>
                <w:szCs w:val="20"/>
              </w:rPr>
              <w:t>; laatste 2020,2023 weer)</w:t>
            </w:r>
          </w:p>
          <w:p w14:paraId="2D94DA3C" w14:textId="77777777" w:rsidR="00613499" w:rsidRDefault="00613499" w:rsidP="00B841D3">
            <w:pPr>
              <w:pStyle w:val="Lijstalinea"/>
              <w:rPr>
                <w:sz w:val="20"/>
                <w:szCs w:val="20"/>
              </w:rPr>
            </w:pPr>
          </w:p>
          <w:p w14:paraId="7E6B81F5" w14:textId="428508BD" w:rsidR="00B841D3" w:rsidRPr="00C3637E" w:rsidRDefault="00B841D3" w:rsidP="00B841D3">
            <w:pPr>
              <w:pStyle w:val="Lijstalinea"/>
              <w:rPr>
                <w:sz w:val="20"/>
                <w:szCs w:val="20"/>
              </w:rPr>
            </w:pPr>
          </w:p>
        </w:tc>
      </w:tr>
      <w:tr w:rsidR="00C3637E" w14:paraId="7E6B8200" w14:textId="77777777" w:rsidTr="199F3415">
        <w:tc>
          <w:tcPr>
            <w:tcW w:w="2660" w:type="dxa"/>
            <w:shd w:val="clear" w:color="auto" w:fill="F2F2F2" w:themeFill="background1" w:themeFillShade="F2"/>
          </w:tcPr>
          <w:p w14:paraId="7E6B81F7" w14:textId="7B68DA82" w:rsidR="00C3637E" w:rsidRDefault="00C3637E" w:rsidP="00036EF5">
            <w:pPr>
              <w:rPr>
                <w:sz w:val="20"/>
                <w:szCs w:val="20"/>
              </w:rPr>
            </w:pPr>
          </w:p>
          <w:p w14:paraId="7E6B81F8" w14:textId="3E9301B1" w:rsidR="00613499" w:rsidRPr="00C3637E" w:rsidRDefault="065C642D" w:rsidP="00B841D3">
            <w:pPr>
              <w:rPr>
                <w:sz w:val="20"/>
                <w:szCs w:val="20"/>
              </w:rPr>
            </w:pPr>
            <w:r w:rsidRPr="065C642D">
              <w:rPr>
                <w:sz w:val="20"/>
                <w:szCs w:val="20"/>
              </w:rPr>
              <w:t>juni</w:t>
            </w:r>
          </w:p>
        </w:tc>
        <w:tc>
          <w:tcPr>
            <w:tcW w:w="6552" w:type="dxa"/>
            <w:shd w:val="clear" w:color="auto" w:fill="F2F2F2" w:themeFill="background1" w:themeFillShade="F2"/>
          </w:tcPr>
          <w:p w14:paraId="7E6B81F9" w14:textId="77777777" w:rsidR="00C3637E" w:rsidRDefault="00C3637E" w:rsidP="00036EF5">
            <w:pPr>
              <w:rPr>
                <w:sz w:val="20"/>
                <w:szCs w:val="20"/>
              </w:rPr>
            </w:pPr>
          </w:p>
          <w:p w14:paraId="3B73B3C8" w14:textId="5E3923AE" w:rsidR="00D74BBB" w:rsidRPr="00C43A79" w:rsidRDefault="065C642D" w:rsidP="00C43A79">
            <w:pPr>
              <w:pStyle w:val="Lijstalinea"/>
              <w:numPr>
                <w:ilvl w:val="0"/>
                <w:numId w:val="11"/>
              </w:numPr>
              <w:rPr>
                <w:sz w:val="20"/>
                <w:szCs w:val="20"/>
              </w:rPr>
            </w:pPr>
            <w:r w:rsidRPr="065C642D">
              <w:rPr>
                <w:sz w:val="20"/>
                <w:szCs w:val="20"/>
              </w:rPr>
              <w:t>In</w:t>
            </w:r>
            <w:r w:rsidR="001013BC">
              <w:rPr>
                <w:sz w:val="20"/>
                <w:szCs w:val="20"/>
              </w:rPr>
              <w:t>fo van BG/management</w:t>
            </w:r>
          </w:p>
          <w:p w14:paraId="7E6B81FA" w14:textId="4159ECCD" w:rsidR="00613499" w:rsidRDefault="00D74BBB" w:rsidP="00613499">
            <w:pPr>
              <w:pStyle w:val="Lijstalinea"/>
              <w:numPr>
                <w:ilvl w:val="0"/>
                <w:numId w:val="11"/>
              </w:numPr>
              <w:rPr>
                <w:sz w:val="20"/>
                <w:szCs w:val="20"/>
              </w:rPr>
            </w:pPr>
            <w:r>
              <w:rPr>
                <w:sz w:val="20"/>
                <w:szCs w:val="20"/>
              </w:rPr>
              <w:t xml:space="preserve">Instemmen </w:t>
            </w:r>
            <w:r w:rsidR="065C642D" w:rsidRPr="065C642D">
              <w:rPr>
                <w:sz w:val="20"/>
                <w:szCs w:val="20"/>
              </w:rPr>
              <w:t>formatieplannen</w:t>
            </w:r>
          </w:p>
          <w:p w14:paraId="7E6B81FB" w14:textId="1BDE4F2A" w:rsidR="00967532" w:rsidRDefault="001013BC" w:rsidP="00613499">
            <w:pPr>
              <w:pStyle w:val="Lijstalinea"/>
              <w:numPr>
                <w:ilvl w:val="0"/>
                <w:numId w:val="11"/>
              </w:numPr>
              <w:rPr>
                <w:sz w:val="20"/>
                <w:szCs w:val="20"/>
              </w:rPr>
            </w:pPr>
            <w:r>
              <w:rPr>
                <w:sz w:val="20"/>
                <w:szCs w:val="20"/>
              </w:rPr>
              <w:t>Voortgang</w:t>
            </w:r>
            <w:r w:rsidR="065C642D" w:rsidRPr="065C642D">
              <w:rPr>
                <w:sz w:val="20"/>
                <w:szCs w:val="20"/>
              </w:rPr>
              <w:t xml:space="preserve"> verkiezingen MR</w:t>
            </w:r>
          </w:p>
          <w:p w14:paraId="7E6B81FC" w14:textId="77777777" w:rsidR="004A1F68" w:rsidRDefault="065C642D" w:rsidP="00613499">
            <w:pPr>
              <w:pStyle w:val="Lijstalinea"/>
              <w:numPr>
                <w:ilvl w:val="0"/>
                <w:numId w:val="11"/>
              </w:numPr>
              <w:rPr>
                <w:sz w:val="20"/>
                <w:szCs w:val="20"/>
              </w:rPr>
            </w:pPr>
            <w:r w:rsidRPr="065C642D">
              <w:rPr>
                <w:sz w:val="20"/>
                <w:szCs w:val="20"/>
              </w:rPr>
              <w:t>Scholingsplan personeel</w:t>
            </w:r>
          </w:p>
          <w:p w14:paraId="7E6B81FD" w14:textId="5D0CE3B5" w:rsidR="00615F3B" w:rsidRDefault="005175BF" w:rsidP="00615F3B">
            <w:pPr>
              <w:pStyle w:val="Lijstalinea"/>
              <w:numPr>
                <w:ilvl w:val="0"/>
                <w:numId w:val="11"/>
              </w:numPr>
              <w:rPr>
                <w:sz w:val="20"/>
                <w:szCs w:val="20"/>
              </w:rPr>
            </w:pPr>
            <w:r>
              <w:rPr>
                <w:sz w:val="20"/>
                <w:szCs w:val="20"/>
              </w:rPr>
              <w:t>Evaluatie scholing,</w:t>
            </w:r>
            <w:r w:rsidR="065C642D" w:rsidRPr="065C642D">
              <w:rPr>
                <w:sz w:val="20"/>
                <w:szCs w:val="20"/>
              </w:rPr>
              <w:t xml:space="preserve"> scholing personeel</w:t>
            </w:r>
          </w:p>
          <w:p w14:paraId="2B8D11B1" w14:textId="5DEC6E58" w:rsidR="001013BC" w:rsidRDefault="001013BC" w:rsidP="00615F3B">
            <w:pPr>
              <w:pStyle w:val="Lijstalinea"/>
              <w:numPr>
                <w:ilvl w:val="0"/>
                <w:numId w:val="11"/>
              </w:numPr>
              <w:rPr>
                <w:sz w:val="20"/>
                <w:szCs w:val="20"/>
              </w:rPr>
            </w:pPr>
            <w:r>
              <w:rPr>
                <w:sz w:val="20"/>
                <w:szCs w:val="20"/>
              </w:rPr>
              <w:t>Voortgang schoolgids</w:t>
            </w:r>
          </w:p>
          <w:p w14:paraId="2F53FC8D" w14:textId="456FF9F7" w:rsidR="001013BC" w:rsidRDefault="001013BC" w:rsidP="00615F3B">
            <w:pPr>
              <w:pStyle w:val="Lijstalinea"/>
              <w:numPr>
                <w:ilvl w:val="0"/>
                <w:numId w:val="11"/>
              </w:numPr>
              <w:rPr>
                <w:sz w:val="20"/>
                <w:szCs w:val="20"/>
              </w:rPr>
            </w:pPr>
            <w:r>
              <w:rPr>
                <w:sz w:val="20"/>
                <w:szCs w:val="20"/>
              </w:rPr>
              <w:t>GMR en OR notulen</w:t>
            </w:r>
          </w:p>
          <w:p w14:paraId="73D55065" w14:textId="1FA3B787" w:rsidR="002D5493" w:rsidRDefault="002D5493" w:rsidP="00615F3B">
            <w:pPr>
              <w:pStyle w:val="Lijstalinea"/>
              <w:numPr>
                <w:ilvl w:val="0"/>
                <w:numId w:val="11"/>
              </w:numPr>
              <w:rPr>
                <w:sz w:val="20"/>
                <w:szCs w:val="20"/>
              </w:rPr>
            </w:pPr>
            <w:r>
              <w:rPr>
                <w:sz w:val="16"/>
                <w:szCs w:val="16"/>
              </w:rPr>
              <w:t xml:space="preserve">Wie regelt </w:t>
            </w:r>
            <w:proofErr w:type="spellStart"/>
            <w:r>
              <w:rPr>
                <w:sz w:val="16"/>
                <w:szCs w:val="16"/>
              </w:rPr>
              <w:t>afscheidskado</w:t>
            </w:r>
            <w:proofErr w:type="spellEnd"/>
            <w:r>
              <w:rPr>
                <w:sz w:val="16"/>
                <w:szCs w:val="16"/>
              </w:rPr>
              <w:t xml:space="preserve"> </w:t>
            </w:r>
            <w:proofErr w:type="spellStart"/>
            <w:r>
              <w:rPr>
                <w:sz w:val="16"/>
                <w:szCs w:val="16"/>
              </w:rPr>
              <w:t>oudleden</w:t>
            </w:r>
            <w:proofErr w:type="spellEnd"/>
            <w:r>
              <w:rPr>
                <w:sz w:val="16"/>
                <w:szCs w:val="16"/>
              </w:rPr>
              <w:t xml:space="preserve"> en woordje tijdens eind etentje.</w:t>
            </w:r>
          </w:p>
          <w:p w14:paraId="1E0199A3" w14:textId="77777777" w:rsidR="005B6745" w:rsidRDefault="005B6745" w:rsidP="00B841D3">
            <w:pPr>
              <w:pStyle w:val="Lijstalinea"/>
              <w:rPr>
                <w:sz w:val="20"/>
                <w:szCs w:val="20"/>
              </w:rPr>
            </w:pPr>
          </w:p>
          <w:p w14:paraId="7E6B81FF" w14:textId="3E6FB790" w:rsidR="00B841D3" w:rsidRPr="004A1F68" w:rsidRDefault="00B841D3" w:rsidP="00B841D3">
            <w:pPr>
              <w:pStyle w:val="Lijstalinea"/>
              <w:rPr>
                <w:sz w:val="20"/>
                <w:szCs w:val="20"/>
              </w:rPr>
            </w:pPr>
          </w:p>
        </w:tc>
      </w:tr>
      <w:tr w:rsidR="00C3637E" w14:paraId="7E6B8209" w14:textId="77777777" w:rsidTr="199F3415">
        <w:tc>
          <w:tcPr>
            <w:tcW w:w="2660" w:type="dxa"/>
            <w:tcBorders>
              <w:bottom w:val="single" w:sz="4" w:space="0" w:color="auto"/>
            </w:tcBorders>
            <w:shd w:val="clear" w:color="auto" w:fill="F2F2F2" w:themeFill="background1" w:themeFillShade="F2"/>
          </w:tcPr>
          <w:p w14:paraId="7E6B8201" w14:textId="2F92F114" w:rsidR="00C3637E" w:rsidRDefault="00C3637E" w:rsidP="00036EF5">
            <w:pPr>
              <w:rPr>
                <w:sz w:val="20"/>
                <w:szCs w:val="20"/>
              </w:rPr>
            </w:pPr>
          </w:p>
          <w:p w14:paraId="7E6B8202" w14:textId="39139C63" w:rsidR="00613499" w:rsidRPr="00C3637E" w:rsidRDefault="00C834D9" w:rsidP="00036EF5">
            <w:pPr>
              <w:rPr>
                <w:sz w:val="20"/>
                <w:szCs w:val="20"/>
              </w:rPr>
            </w:pPr>
            <w:r>
              <w:rPr>
                <w:sz w:val="20"/>
                <w:szCs w:val="20"/>
              </w:rPr>
              <w:t>juli</w:t>
            </w:r>
          </w:p>
        </w:tc>
        <w:tc>
          <w:tcPr>
            <w:tcW w:w="6552" w:type="dxa"/>
            <w:tcBorders>
              <w:bottom w:val="single" w:sz="4" w:space="0" w:color="auto"/>
            </w:tcBorders>
            <w:shd w:val="clear" w:color="auto" w:fill="F2F2F2" w:themeFill="background1" w:themeFillShade="F2"/>
          </w:tcPr>
          <w:p w14:paraId="7E6B8204" w14:textId="5A6FE6EC" w:rsidR="00613499" w:rsidRPr="00C43A79" w:rsidRDefault="00613499" w:rsidP="00C43A79">
            <w:pPr>
              <w:rPr>
                <w:sz w:val="20"/>
                <w:szCs w:val="20"/>
              </w:rPr>
            </w:pPr>
            <w:bookmarkStart w:id="1" w:name="_Hlk42585189"/>
          </w:p>
          <w:p w14:paraId="7E6B8205" w14:textId="57F6E36D" w:rsidR="00967532" w:rsidRDefault="065C642D" w:rsidP="00613499">
            <w:pPr>
              <w:pStyle w:val="Lijstalinea"/>
              <w:numPr>
                <w:ilvl w:val="0"/>
                <w:numId w:val="11"/>
              </w:numPr>
              <w:rPr>
                <w:sz w:val="20"/>
                <w:szCs w:val="20"/>
              </w:rPr>
            </w:pPr>
            <w:r w:rsidRPr="065C642D">
              <w:rPr>
                <w:sz w:val="20"/>
                <w:szCs w:val="20"/>
              </w:rPr>
              <w:t>Evaluatie afgelopen schooljaar</w:t>
            </w:r>
          </w:p>
          <w:p w14:paraId="49B217C9" w14:textId="77777777" w:rsidR="002D5493" w:rsidRDefault="00DA30BF" w:rsidP="00613499">
            <w:pPr>
              <w:pStyle w:val="Lijstalinea"/>
              <w:numPr>
                <w:ilvl w:val="0"/>
                <w:numId w:val="11"/>
              </w:numPr>
              <w:rPr>
                <w:sz w:val="20"/>
                <w:szCs w:val="20"/>
              </w:rPr>
            </w:pPr>
            <w:r>
              <w:rPr>
                <w:sz w:val="20"/>
                <w:szCs w:val="20"/>
              </w:rPr>
              <w:t>Concept j</w:t>
            </w:r>
            <w:r w:rsidR="065C642D" w:rsidRPr="065C642D">
              <w:rPr>
                <w:sz w:val="20"/>
                <w:szCs w:val="20"/>
              </w:rPr>
              <w:t>aarplan komend schooljaar</w:t>
            </w:r>
          </w:p>
          <w:p w14:paraId="31DBD981" w14:textId="3CD4A94E" w:rsidR="00A06E57" w:rsidRDefault="002D5493" w:rsidP="00613499">
            <w:pPr>
              <w:pStyle w:val="Lijstalinea"/>
              <w:numPr>
                <w:ilvl w:val="0"/>
                <w:numId w:val="11"/>
              </w:numPr>
              <w:rPr>
                <w:sz w:val="20"/>
                <w:szCs w:val="20"/>
              </w:rPr>
            </w:pPr>
            <w:r>
              <w:rPr>
                <w:sz w:val="20"/>
                <w:szCs w:val="20"/>
              </w:rPr>
              <w:t xml:space="preserve">Afscheid </w:t>
            </w:r>
            <w:proofErr w:type="spellStart"/>
            <w:r>
              <w:rPr>
                <w:sz w:val="20"/>
                <w:szCs w:val="20"/>
              </w:rPr>
              <w:t>oudleden</w:t>
            </w:r>
            <w:proofErr w:type="spellEnd"/>
            <w:r w:rsidR="00A06E57">
              <w:rPr>
                <w:sz w:val="20"/>
                <w:szCs w:val="20"/>
              </w:rPr>
              <w:t xml:space="preserve"> </w:t>
            </w:r>
          </w:p>
          <w:bookmarkEnd w:id="1"/>
          <w:p w14:paraId="7E6B8208" w14:textId="78339700" w:rsidR="00B6480C" w:rsidRPr="00C3637E" w:rsidRDefault="00B6480C" w:rsidP="00A724E1">
            <w:pPr>
              <w:pStyle w:val="Lijstalinea"/>
              <w:rPr>
                <w:sz w:val="20"/>
                <w:szCs w:val="20"/>
              </w:rPr>
            </w:pPr>
          </w:p>
        </w:tc>
      </w:tr>
    </w:tbl>
    <w:p w14:paraId="7E6B820A" w14:textId="77777777" w:rsidR="00C3637E" w:rsidRDefault="00C3637E" w:rsidP="00036EF5"/>
    <w:p w14:paraId="54E35C4E" w14:textId="77777777" w:rsidR="0052489A" w:rsidRDefault="0052489A" w:rsidP="005A0902">
      <w:pPr>
        <w:pStyle w:val="Titel"/>
      </w:pPr>
    </w:p>
    <w:p w14:paraId="2E76AA9C" w14:textId="77777777" w:rsidR="00B841D3" w:rsidRPr="00B841D3" w:rsidRDefault="00B841D3" w:rsidP="00B841D3"/>
    <w:p w14:paraId="2C50CE6D" w14:textId="7137876A" w:rsidR="00B841D3" w:rsidRDefault="00B841D3" w:rsidP="00B841D3"/>
    <w:p w14:paraId="3C7BB766" w14:textId="77777777" w:rsidR="00B841D3" w:rsidRPr="00B841D3" w:rsidRDefault="00B841D3" w:rsidP="00B841D3"/>
    <w:p w14:paraId="7E6B820D" w14:textId="1C6BBD9E" w:rsidR="00036EF5" w:rsidRDefault="0031037E" w:rsidP="005A0902">
      <w:pPr>
        <w:pStyle w:val="Titel"/>
      </w:pPr>
      <w:r>
        <w:t>6. V</w:t>
      </w:r>
      <w:r w:rsidR="00212626">
        <w:t>oorstel v</w:t>
      </w:r>
      <w:r>
        <w:t xml:space="preserve">ergaderdata MR </w:t>
      </w:r>
      <w:r w:rsidR="00902952">
        <w:t>20</w:t>
      </w:r>
      <w:r w:rsidR="00A724E1">
        <w:t>2</w:t>
      </w:r>
      <w:r w:rsidR="00435B29">
        <w:t>0</w:t>
      </w:r>
      <w:r w:rsidR="00902952">
        <w:t xml:space="preserve"> – 20</w:t>
      </w:r>
      <w:r w:rsidR="00212626">
        <w:t>2</w:t>
      </w:r>
      <w:r w:rsidR="00435B29">
        <w:t>1</w:t>
      </w:r>
    </w:p>
    <w:p w14:paraId="43B4C7C1" w14:textId="7D4D41A2" w:rsidR="006B4AD9" w:rsidRPr="00C43A79" w:rsidRDefault="199F3415" w:rsidP="1A5C854E">
      <w:pPr>
        <w:rPr>
          <w:sz w:val="20"/>
          <w:szCs w:val="20"/>
        </w:rPr>
      </w:pPr>
      <w:r w:rsidRPr="199F3415">
        <w:rPr>
          <w:sz w:val="20"/>
          <w:szCs w:val="20"/>
        </w:rPr>
        <w:t xml:space="preserve">Locatie </w:t>
      </w:r>
      <w:proofErr w:type="spellStart"/>
      <w:r w:rsidRPr="199F3415">
        <w:rPr>
          <w:sz w:val="20"/>
          <w:szCs w:val="20"/>
        </w:rPr>
        <w:t>Herderschee</w:t>
      </w:r>
      <w:proofErr w:type="spellEnd"/>
      <w:r w:rsidR="006B4AD9">
        <w:rPr>
          <w:sz w:val="20"/>
          <w:szCs w:val="20"/>
        </w:rPr>
        <w:t>/Brug</w:t>
      </w:r>
    </w:p>
    <w:p w14:paraId="7E6B820E" w14:textId="77777777" w:rsidR="005A0902" w:rsidRDefault="005A0902" w:rsidP="00036EF5"/>
    <w:tbl>
      <w:tblPr>
        <w:tblStyle w:val="Tabelraster"/>
        <w:tblW w:w="0" w:type="auto"/>
        <w:tblLook w:val="04A0" w:firstRow="1" w:lastRow="0" w:firstColumn="1" w:lastColumn="0" w:noHBand="0" w:noVBand="1"/>
      </w:tblPr>
      <w:tblGrid>
        <w:gridCol w:w="6584"/>
        <w:gridCol w:w="2478"/>
      </w:tblGrid>
      <w:tr w:rsidR="00F13CDB" w:rsidRPr="00F40FE1" w14:paraId="7E6B8211" w14:textId="77777777" w:rsidTr="001C6983">
        <w:trPr>
          <w:trHeight w:val="567"/>
        </w:trPr>
        <w:tc>
          <w:tcPr>
            <w:tcW w:w="6584" w:type="dxa"/>
            <w:tcBorders>
              <w:bottom w:val="single" w:sz="4" w:space="0" w:color="auto"/>
            </w:tcBorders>
            <w:shd w:val="clear" w:color="auto" w:fill="A6A6A6" w:themeFill="background1" w:themeFillShade="A6"/>
            <w:vAlign w:val="center"/>
          </w:tcPr>
          <w:p w14:paraId="7E6B820F" w14:textId="77777777" w:rsidR="00F13CDB" w:rsidRPr="00F40FE1" w:rsidRDefault="065C642D" w:rsidP="00036EF5">
            <w:pPr>
              <w:rPr>
                <w:b/>
                <w:color w:val="FFFFFF" w:themeColor="background1"/>
              </w:rPr>
            </w:pPr>
            <w:r w:rsidRPr="065C642D">
              <w:rPr>
                <w:b/>
                <w:bCs/>
                <w:color w:val="FFFFFF" w:themeColor="background1"/>
              </w:rPr>
              <w:t>Datum</w:t>
            </w:r>
          </w:p>
        </w:tc>
        <w:tc>
          <w:tcPr>
            <w:tcW w:w="2478" w:type="dxa"/>
            <w:tcBorders>
              <w:bottom w:val="single" w:sz="4" w:space="0" w:color="auto"/>
            </w:tcBorders>
            <w:shd w:val="clear" w:color="auto" w:fill="A6A6A6" w:themeFill="background1" w:themeFillShade="A6"/>
            <w:vAlign w:val="center"/>
          </w:tcPr>
          <w:p w14:paraId="7E6B8210" w14:textId="77777777" w:rsidR="00F13CDB" w:rsidRPr="00F40FE1" w:rsidRDefault="065C642D" w:rsidP="00F13CDB">
            <w:pPr>
              <w:rPr>
                <w:b/>
                <w:color w:val="FFFFFF" w:themeColor="background1"/>
              </w:rPr>
            </w:pPr>
            <w:r w:rsidRPr="065C642D">
              <w:rPr>
                <w:b/>
                <w:bCs/>
                <w:color w:val="FFFFFF" w:themeColor="background1"/>
              </w:rPr>
              <w:t>Aanvang</w:t>
            </w:r>
          </w:p>
        </w:tc>
      </w:tr>
      <w:tr w:rsidR="00F13CDB" w14:paraId="7E6B8214" w14:textId="77777777" w:rsidTr="001C6983">
        <w:trPr>
          <w:trHeight w:val="284"/>
        </w:trPr>
        <w:tc>
          <w:tcPr>
            <w:tcW w:w="6584" w:type="dxa"/>
            <w:shd w:val="clear" w:color="auto" w:fill="F2F2F2" w:themeFill="background1" w:themeFillShade="F2"/>
            <w:vAlign w:val="center"/>
          </w:tcPr>
          <w:p w14:paraId="7E6B8212" w14:textId="65D58934" w:rsidR="00F13CDB" w:rsidRPr="005A0902" w:rsidRDefault="006B4AD9" w:rsidP="0052489A">
            <w:pPr>
              <w:rPr>
                <w:sz w:val="20"/>
                <w:szCs w:val="20"/>
              </w:rPr>
            </w:pPr>
            <w:r>
              <w:rPr>
                <w:sz w:val="20"/>
                <w:szCs w:val="20"/>
              </w:rPr>
              <w:t>Dins</w:t>
            </w:r>
            <w:r w:rsidR="0031037E">
              <w:rPr>
                <w:sz w:val="20"/>
                <w:szCs w:val="20"/>
              </w:rPr>
              <w:t xml:space="preserve">dag </w:t>
            </w:r>
            <w:r w:rsidR="00C6713B">
              <w:rPr>
                <w:sz w:val="20"/>
                <w:szCs w:val="20"/>
              </w:rPr>
              <w:t>2</w:t>
            </w:r>
            <w:r>
              <w:rPr>
                <w:sz w:val="20"/>
                <w:szCs w:val="20"/>
              </w:rPr>
              <w:t>9</w:t>
            </w:r>
            <w:r w:rsidR="00212626">
              <w:rPr>
                <w:sz w:val="20"/>
                <w:szCs w:val="20"/>
              </w:rPr>
              <w:t xml:space="preserve"> september 20</w:t>
            </w:r>
            <w:r w:rsidR="00C6713B">
              <w:rPr>
                <w:sz w:val="20"/>
                <w:szCs w:val="20"/>
              </w:rPr>
              <w:t>20</w:t>
            </w:r>
          </w:p>
        </w:tc>
        <w:tc>
          <w:tcPr>
            <w:tcW w:w="2478" w:type="dxa"/>
            <w:shd w:val="clear" w:color="auto" w:fill="F2F2F2" w:themeFill="background1" w:themeFillShade="F2"/>
            <w:vAlign w:val="center"/>
          </w:tcPr>
          <w:p w14:paraId="7E6B8213" w14:textId="77777777" w:rsidR="00F13CDB" w:rsidRDefault="065C642D" w:rsidP="00F13CDB">
            <w:pPr>
              <w:rPr>
                <w:sz w:val="20"/>
                <w:szCs w:val="20"/>
              </w:rPr>
            </w:pPr>
            <w:r w:rsidRPr="065C642D">
              <w:rPr>
                <w:sz w:val="20"/>
                <w:szCs w:val="20"/>
              </w:rPr>
              <w:t>19.00 uur</w:t>
            </w:r>
          </w:p>
        </w:tc>
      </w:tr>
      <w:tr w:rsidR="00F13CDB" w14:paraId="7E6B8217" w14:textId="77777777" w:rsidTr="001C6983">
        <w:trPr>
          <w:trHeight w:val="284"/>
        </w:trPr>
        <w:tc>
          <w:tcPr>
            <w:tcW w:w="6584" w:type="dxa"/>
            <w:shd w:val="clear" w:color="auto" w:fill="F2F2F2" w:themeFill="background1" w:themeFillShade="F2"/>
            <w:vAlign w:val="center"/>
          </w:tcPr>
          <w:p w14:paraId="7E6B8215" w14:textId="757C64C6" w:rsidR="00F13CDB" w:rsidRPr="005A0902" w:rsidRDefault="006B4AD9" w:rsidP="0052489A">
            <w:pPr>
              <w:rPr>
                <w:sz w:val="20"/>
                <w:szCs w:val="20"/>
              </w:rPr>
            </w:pPr>
            <w:r>
              <w:rPr>
                <w:sz w:val="20"/>
                <w:szCs w:val="20"/>
              </w:rPr>
              <w:t>Dins</w:t>
            </w:r>
            <w:r w:rsidR="00D4399C">
              <w:rPr>
                <w:sz w:val="20"/>
                <w:szCs w:val="20"/>
              </w:rPr>
              <w:t xml:space="preserve">dag </w:t>
            </w:r>
            <w:r>
              <w:rPr>
                <w:sz w:val="20"/>
                <w:szCs w:val="20"/>
              </w:rPr>
              <w:t>10</w:t>
            </w:r>
            <w:r w:rsidR="00D4399C">
              <w:rPr>
                <w:sz w:val="20"/>
                <w:szCs w:val="20"/>
              </w:rPr>
              <w:t xml:space="preserve"> november 20</w:t>
            </w:r>
            <w:r w:rsidR="00C6713B">
              <w:rPr>
                <w:sz w:val="20"/>
                <w:szCs w:val="20"/>
              </w:rPr>
              <w:t>20</w:t>
            </w:r>
          </w:p>
        </w:tc>
        <w:tc>
          <w:tcPr>
            <w:tcW w:w="2478" w:type="dxa"/>
            <w:shd w:val="clear" w:color="auto" w:fill="F2F2F2" w:themeFill="background1" w:themeFillShade="F2"/>
            <w:vAlign w:val="center"/>
          </w:tcPr>
          <w:p w14:paraId="7E6B8216" w14:textId="122B8D2A" w:rsidR="00F13CDB" w:rsidRDefault="00D4399C" w:rsidP="00F13CDB">
            <w:pPr>
              <w:rPr>
                <w:sz w:val="20"/>
                <w:szCs w:val="20"/>
              </w:rPr>
            </w:pPr>
            <w:r>
              <w:rPr>
                <w:sz w:val="20"/>
                <w:szCs w:val="20"/>
              </w:rPr>
              <w:t>19.00 uur</w:t>
            </w:r>
          </w:p>
        </w:tc>
      </w:tr>
      <w:tr w:rsidR="00F13CDB" w14:paraId="7E6B821A" w14:textId="77777777" w:rsidTr="001C6983">
        <w:trPr>
          <w:trHeight w:val="284"/>
        </w:trPr>
        <w:tc>
          <w:tcPr>
            <w:tcW w:w="6584" w:type="dxa"/>
            <w:shd w:val="clear" w:color="auto" w:fill="F2F2F2" w:themeFill="background1" w:themeFillShade="F2"/>
            <w:vAlign w:val="center"/>
          </w:tcPr>
          <w:p w14:paraId="7E6B8218" w14:textId="36F881F2" w:rsidR="00F13CDB" w:rsidRPr="005A0902" w:rsidRDefault="006B4AD9" w:rsidP="00902952">
            <w:pPr>
              <w:rPr>
                <w:sz w:val="20"/>
                <w:szCs w:val="20"/>
              </w:rPr>
            </w:pPr>
            <w:r>
              <w:rPr>
                <w:sz w:val="20"/>
                <w:szCs w:val="20"/>
              </w:rPr>
              <w:t>Dins</w:t>
            </w:r>
            <w:r w:rsidR="0031037E">
              <w:rPr>
                <w:sz w:val="20"/>
                <w:szCs w:val="20"/>
              </w:rPr>
              <w:t xml:space="preserve">dag </w:t>
            </w:r>
            <w:r>
              <w:rPr>
                <w:sz w:val="20"/>
                <w:szCs w:val="20"/>
              </w:rPr>
              <w:t>19</w:t>
            </w:r>
            <w:r w:rsidR="00902952">
              <w:rPr>
                <w:sz w:val="20"/>
                <w:szCs w:val="20"/>
              </w:rPr>
              <w:t xml:space="preserve"> januari 20</w:t>
            </w:r>
            <w:r w:rsidR="00212626">
              <w:rPr>
                <w:sz w:val="20"/>
                <w:szCs w:val="20"/>
              </w:rPr>
              <w:t>2</w:t>
            </w:r>
            <w:r w:rsidR="00C6713B">
              <w:rPr>
                <w:sz w:val="20"/>
                <w:szCs w:val="20"/>
              </w:rPr>
              <w:t>1</w:t>
            </w:r>
          </w:p>
        </w:tc>
        <w:tc>
          <w:tcPr>
            <w:tcW w:w="2478" w:type="dxa"/>
            <w:shd w:val="clear" w:color="auto" w:fill="F2F2F2" w:themeFill="background1" w:themeFillShade="F2"/>
            <w:vAlign w:val="center"/>
          </w:tcPr>
          <w:p w14:paraId="7E6B8219" w14:textId="77777777" w:rsidR="00F13CDB" w:rsidRDefault="065C642D" w:rsidP="00F13CDB">
            <w:pPr>
              <w:rPr>
                <w:sz w:val="20"/>
                <w:szCs w:val="20"/>
              </w:rPr>
            </w:pPr>
            <w:r w:rsidRPr="065C642D">
              <w:rPr>
                <w:sz w:val="20"/>
                <w:szCs w:val="20"/>
              </w:rPr>
              <w:t>19.00 uur</w:t>
            </w:r>
          </w:p>
        </w:tc>
      </w:tr>
      <w:tr w:rsidR="00F13CDB" w14:paraId="7E6B821D" w14:textId="77777777" w:rsidTr="001C6983">
        <w:trPr>
          <w:trHeight w:val="284"/>
        </w:trPr>
        <w:tc>
          <w:tcPr>
            <w:tcW w:w="6584" w:type="dxa"/>
            <w:shd w:val="clear" w:color="auto" w:fill="F2F2F2" w:themeFill="background1" w:themeFillShade="F2"/>
            <w:vAlign w:val="center"/>
          </w:tcPr>
          <w:p w14:paraId="7E6B821B" w14:textId="68824E8D" w:rsidR="00F13CDB" w:rsidRPr="005A0902" w:rsidRDefault="006B4AD9" w:rsidP="00902952">
            <w:pPr>
              <w:rPr>
                <w:sz w:val="20"/>
                <w:szCs w:val="20"/>
              </w:rPr>
            </w:pPr>
            <w:r>
              <w:rPr>
                <w:sz w:val="20"/>
                <w:szCs w:val="20"/>
              </w:rPr>
              <w:t>Dins</w:t>
            </w:r>
            <w:r w:rsidR="0031037E">
              <w:rPr>
                <w:sz w:val="20"/>
                <w:szCs w:val="20"/>
              </w:rPr>
              <w:t xml:space="preserve">dag </w:t>
            </w:r>
            <w:r>
              <w:rPr>
                <w:sz w:val="20"/>
                <w:szCs w:val="20"/>
              </w:rPr>
              <w:t>9</w:t>
            </w:r>
            <w:r w:rsidR="00902952">
              <w:rPr>
                <w:sz w:val="20"/>
                <w:szCs w:val="20"/>
              </w:rPr>
              <w:t xml:space="preserve"> maart 20</w:t>
            </w:r>
            <w:r w:rsidR="006043E4">
              <w:rPr>
                <w:sz w:val="20"/>
                <w:szCs w:val="20"/>
              </w:rPr>
              <w:t>2</w:t>
            </w:r>
            <w:r w:rsidR="00C6713B">
              <w:rPr>
                <w:sz w:val="20"/>
                <w:szCs w:val="20"/>
              </w:rPr>
              <w:t>1</w:t>
            </w:r>
          </w:p>
        </w:tc>
        <w:tc>
          <w:tcPr>
            <w:tcW w:w="2478" w:type="dxa"/>
            <w:shd w:val="clear" w:color="auto" w:fill="F2F2F2" w:themeFill="background1" w:themeFillShade="F2"/>
            <w:vAlign w:val="center"/>
          </w:tcPr>
          <w:p w14:paraId="7E6B821C" w14:textId="77777777" w:rsidR="00F13CDB" w:rsidRDefault="065C642D" w:rsidP="00F13CDB">
            <w:pPr>
              <w:rPr>
                <w:sz w:val="20"/>
                <w:szCs w:val="20"/>
              </w:rPr>
            </w:pPr>
            <w:r w:rsidRPr="065C642D">
              <w:rPr>
                <w:sz w:val="20"/>
                <w:szCs w:val="20"/>
              </w:rPr>
              <w:t>19.00 uur</w:t>
            </w:r>
          </w:p>
        </w:tc>
      </w:tr>
      <w:tr w:rsidR="00F13CDB" w14:paraId="7E6B8223" w14:textId="77777777" w:rsidTr="001C6983">
        <w:trPr>
          <w:trHeight w:val="284"/>
        </w:trPr>
        <w:tc>
          <w:tcPr>
            <w:tcW w:w="6584" w:type="dxa"/>
            <w:shd w:val="clear" w:color="auto" w:fill="F2F2F2" w:themeFill="background1" w:themeFillShade="F2"/>
            <w:vAlign w:val="center"/>
          </w:tcPr>
          <w:p w14:paraId="7E6B8221" w14:textId="2C3A2DF0" w:rsidR="00F13CDB" w:rsidRPr="005A0902" w:rsidRDefault="006B4AD9" w:rsidP="00902952">
            <w:pPr>
              <w:rPr>
                <w:sz w:val="20"/>
                <w:szCs w:val="20"/>
              </w:rPr>
            </w:pPr>
            <w:r>
              <w:rPr>
                <w:sz w:val="20"/>
                <w:szCs w:val="20"/>
              </w:rPr>
              <w:t>Dins</w:t>
            </w:r>
            <w:r w:rsidR="00902952">
              <w:rPr>
                <w:sz w:val="20"/>
                <w:szCs w:val="20"/>
              </w:rPr>
              <w:t xml:space="preserve">dag </w:t>
            </w:r>
            <w:r w:rsidR="00094967">
              <w:rPr>
                <w:sz w:val="20"/>
                <w:szCs w:val="20"/>
              </w:rPr>
              <w:t>18</w:t>
            </w:r>
            <w:r w:rsidR="007C7ECE">
              <w:rPr>
                <w:sz w:val="20"/>
                <w:szCs w:val="20"/>
              </w:rPr>
              <w:t xml:space="preserve"> </w:t>
            </w:r>
            <w:r w:rsidR="00902952">
              <w:rPr>
                <w:sz w:val="20"/>
                <w:szCs w:val="20"/>
              </w:rPr>
              <w:t>mei 20</w:t>
            </w:r>
            <w:r w:rsidR="006043E4">
              <w:rPr>
                <w:sz w:val="20"/>
                <w:szCs w:val="20"/>
              </w:rPr>
              <w:t>2</w:t>
            </w:r>
            <w:r w:rsidR="00C6713B">
              <w:rPr>
                <w:sz w:val="20"/>
                <w:szCs w:val="20"/>
              </w:rPr>
              <w:t xml:space="preserve">1 </w:t>
            </w:r>
          </w:p>
        </w:tc>
        <w:tc>
          <w:tcPr>
            <w:tcW w:w="2478" w:type="dxa"/>
            <w:shd w:val="clear" w:color="auto" w:fill="F2F2F2" w:themeFill="background1" w:themeFillShade="F2"/>
            <w:vAlign w:val="center"/>
          </w:tcPr>
          <w:p w14:paraId="7E6B8222" w14:textId="77777777" w:rsidR="00F13CDB" w:rsidRDefault="065C642D" w:rsidP="00F13CDB">
            <w:pPr>
              <w:rPr>
                <w:sz w:val="20"/>
                <w:szCs w:val="20"/>
              </w:rPr>
            </w:pPr>
            <w:r w:rsidRPr="065C642D">
              <w:rPr>
                <w:sz w:val="20"/>
                <w:szCs w:val="20"/>
              </w:rPr>
              <w:t>19.00 uur</w:t>
            </w:r>
          </w:p>
        </w:tc>
      </w:tr>
      <w:tr w:rsidR="0031037E" w14:paraId="2B10B780" w14:textId="77777777" w:rsidTr="001C6983">
        <w:trPr>
          <w:trHeight w:val="284"/>
        </w:trPr>
        <w:tc>
          <w:tcPr>
            <w:tcW w:w="6584" w:type="dxa"/>
            <w:tcBorders>
              <w:bottom w:val="single" w:sz="4" w:space="0" w:color="auto"/>
            </w:tcBorders>
            <w:shd w:val="clear" w:color="auto" w:fill="F2F2F2" w:themeFill="background1" w:themeFillShade="F2"/>
            <w:vAlign w:val="center"/>
          </w:tcPr>
          <w:p w14:paraId="1F0A1910" w14:textId="4653D0FD" w:rsidR="0031037E" w:rsidRDefault="006B4AD9" w:rsidP="00902952">
            <w:pPr>
              <w:rPr>
                <w:sz w:val="20"/>
                <w:szCs w:val="20"/>
              </w:rPr>
            </w:pPr>
            <w:r>
              <w:rPr>
                <w:sz w:val="20"/>
                <w:szCs w:val="20"/>
              </w:rPr>
              <w:t>Dins</w:t>
            </w:r>
            <w:r w:rsidR="00902952">
              <w:rPr>
                <w:sz w:val="20"/>
                <w:szCs w:val="20"/>
              </w:rPr>
              <w:t xml:space="preserve">dag </w:t>
            </w:r>
            <w:r>
              <w:rPr>
                <w:sz w:val="20"/>
                <w:szCs w:val="20"/>
              </w:rPr>
              <w:t>22</w:t>
            </w:r>
            <w:r w:rsidR="00902952">
              <w:rPr>
                <w:sz w:val="20"/>
                <w:szCs w:val="20"/>
              </w:rPr>
              <w:t xml:space="preserve"> juni 20</w:t>
            </w:r>
            <w:r w:rsidR="006043E4">
              <w:rPr>
                <w:sz w:val="20"/>
                <w:szCs w:val="20"/>
              </w:rPr>
              <w:t>2</w:t>
            </w:r>
            <w:r w:rsidR="00C6713B">
              <w:rPr>
                <w:sz w:val="20"/>
                <w:szCs w:val="20"/>
              </w:rPr>
              <w:t>1</w:t>
            </w:r>
          </w:p>
        </w:tc>
        <w:tc>
          <w:tcPr>
            <w:tcW w:w="2478" w:type="dxa"/>
            <w:tcBorders>
              <w:bottom w:val="single" w:sz="4" w:space="0" w:color="auto"/>
            </w:tcBorders>
            <w:shd w:val="clear" w:color="auto" w:fill="F2F2F2" w:themeFill="background1" w:themeFillShade="F2"/>
            <w:vAlign w:val="center"/>
          </w:tcPr>
          <w:p w14:paraId="617044EA" w14:textId="312703D1" w:rsidR="0031037E" w:rsidRPr="065C642D" w:rsidRDefault="00902952" w:rsidP="00F13CDB">
            <w:pPr>
              <w:rPr>
                <w:sz w:val="20"/>
                <w:szCs w:val="20"/>
              </w:rPr>
            </w:pPr>
            <w:r>
              <w:rPr>
                <w:sz w:val="20"/>
                <w:szCs w:val="20"/>
              </w:rPr>
              <w:t>19.00 uur</w:t>
            </w:r>
          </w:p>
        </w:tc>
      </w:tr>
      <w:tr w:rsidR="0031037E" w14:paraId="7189425E" w14:textId="77777777" w:rsidTr="001C6983">
        <w:trPr>
          <w:trHeight w:val="284"/>
        </w:trPr>
        <w:tc>
          <w:tcPr>
            <w:tcW w:w="6584" w:type="dxa"/>
            <w:tcBorders>
              <w:bottom w:val="single" w:sz="4" w:space="0" w:color="auto"/>
            </w:tcBorders>
            <w:shd w:val="clear" w:color="auto" w:fill="F2F2F2" w:themeFill="background1" w:themeFillShade="F2"/>
            <w:vAlign w:val="center"/>
          </w:tcPr>
          <w:p w14:paraId="4012550F" w14:textId="0A6ED35D" w:rsidR="0031037E" w:rsidRDefault="00902952" w:rsidP="0052489A">
            <w:pPr>
              <w:rPr>
                <w:sz w:val="20"/>
                <w:szCs w:val="20"/>
              </w:rPr>
            </w:pPr>
            <w:r>
              <w:rPr>
                <w:sz w:val="20"/>
                <w:szCs w:val="20"/>
              </w:rPr>
              <w:t xml:space="preserve">Maandag </w:t>
            </w:r>
            <w:r w:rsidR="007C7ECE">
              <w:rPr>
                <w:sz w:val="20"/>
                <w:szCs w:val="20"/>
              </w:rPr>
              <w:t>2</w:t>
            </w:r>
            <w:r w:rsidR="00C6713B">
              <w:rPr>
                <w:sz w:val="20"/>
                <w:szCs w:val="20"/>
              </w:rPr>
              <w:t>8</w:t>
            </w:r>
            <w:r w:rsidR="007C7ECE">
              <w:rPr>
                <w:sz w:val="20"/>
                <w:szCs w:val="20"/>
              </w:rPr>
              <w:t xml:space="preserve"> juni</w:t>
            </w:r>
            <w:r>
              <w:rPr>
                <w:sz w:val="20"/>
                <w:szCs w:val="20"/>
              </w:rPr>
              <w:t xml:space="preserve"> 20</w:t>
            </w:r>
            <w:r w:rsidR="006043E4">
              <w:rPr>
                <w:sz w:val="20"/>
                <w:szCs w:val="20"/>
              </w:rPr>
              <w:t>2</w:t>
            </w:r>
            <w:r w:rsidR="00C6713B">
              <w:rPr>
                <w:sz w:val="20"/>
                <w:szCs w:val="20"/>
              </w:rPr>
              <w:t>1</w:t>
            </w:r>
            <w:r w:rsidR="00563CC7">
              <w:rPr>
                <w:sz w:val="20"/>
                <w:szCs w:val="20"/>
              </w:rPr>
              <w:t xml:space="preserve"> etentje</w:t>
            </w:r>
            <w:r w:rsidR="006B4AD9">
              <w:rPr>
                <w:sz w:val="20"/>
                <w:szCs w:val="20"/>
              </w:rPr>
              <w:t xml:space="preserve"> of combineren met 22 juni</w:t>
            </w:r>
          </w:p>
        </w:tc>
        <w:tc>
          <w:tcPr>
            <w:tcW w:w="2478" w:type="dxa"/>
            <w:tcBorders>
              <w:bottom w:val="single" w:sz="4" w:space="0" w:color="auto"/>
            </w:tcBorders>
            <w:shd w:val="clear" w:color="auto" w:fill="F2F2F2" w:themeFill="background1" w:themeFillShade="F2"/>
            <w:vAlign w:val="center"/>
          </w:tcPr>
          <w:p w14:paraId="1A56084D" w14:textId="50F18112" w:rsidR="0031037E" w:rsidRPr="065C642D" w:rsidRDefault="0031037E" w:rsidP="00F13CDB">
            <w:pPr>
              <w:rPr>
                <w:sz w:val="20"/>
                <w:szCs w:val="20"/>
              </w:rPr>
            </w:pPr>
            <w:r>
              <w:rPr>
                <w:sz w:val="20"/>
                <w:szCs w:val="20"/>
              </w:rPr>
              <w:t>1</w:t>
            </w:r>
            <w:r w:rsidR="00C6713B">
              <w:rPr>
                <w:sz w:val="20"/>
                <w:szCs w:val="20"/>
              </w:rPr>
              <w:t>8</w:t>
            </w:r>
            <w:r>
              <w:rPr>
                <w:sz w:val="20"/>
                <w:szCs w:val="20"/>
              </w:rPr>
              <w:t>.00 uur</w:t>
            </w:r>
          </w:p>
        </w:tc>
      </w:tr>
      <w:tr w:rsidR="00F13CDB" w14:paraId="7E6B8229" w14:textId="77777777" w:rsidTr="001C6983">
        <w:trPr>
          <w:trHeight w:val="567"/>
        </w:trPr>
        <w:tc>
          <w:tcPr>
            <w:tcW w:w="6584" w:type="dxa"/>
            <w:shd w:val="clear" w:color="auto" w:fill="A6A6A6" w:themeFill="background1" w:themeFillShade="A6"/>
          </w:tcPr>
          <w:p w14:paraId="7E6B8227" w14:textId="77777777" w:rsidR="00F13CDB" w:rsidRDefault="00F13CDB" w:rsidP="00036EF5">
            <w:pPr>
              <w:rPr>
                <w:sz w:val="20"/>
                <w:szCs w:val="20"/>
              </w:rPr>
            </w:pPr>
          </w:p>
        </w:tc>
        <w:tc>
          <w:tcPr>
            <w:tcW w:w="2478" w:type="dxa"/>
            <w:shd w:val="clear" w:color="auto" w:fill="A6A6A6" w:themeFill="background1" w:themeFillShade="A6"/>
          </w:tcPr>
          <w:p w14:paraId="7E6B8228" w14:textId="77777777" w:rsidR="00F13CDB" w:rsidRDefault="00F13CDB" w:rsidP="00036EF5">
            <w:pPr>
              <w:rPr>
                <w:sz w:val="20"/>
                <w:szCs w:val="20"/>
              </w:rPr>
            </w:pPr>
          </w:p>
        </w:tc>
      </w:tr>
    </w:tbl>
    <w:p w14:paraId="7E6B822A" w14:textId="77777777" w:rsidR="005A0902" w:rsidRDefault="005A0902" w:rsidP="00036EF5"/>
    <w:sectPr w:rsidR="005A090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6365F" w14:textId="77777777" w:rsidR="001150B3" w:rsidRDefault="001150B3" w:rsidP="004F15B4">
      <w:r>
        <w:separator/>
      </w:r>
    </w:p>
  </w:endnote>
  <w:endnote w:type="continuationSeparator" w:id="0">
    <w:p w14:paraId="4C561A1C" w14:textId="77777777" w:rsidR="001150B3" w:rsidRDefault="001150B3" w:rsidP="004F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T18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T189t00">
    <w:altName w:val="Calibri"/>
    <w:panose1 w:val="00000000000000000000"/>
    <w:charset w:val="00"/>
    <w:family w:val="auto"/>
    <w:notTrueType/>
    <w:pitch w:val="default"/>
    <w:sig w:usb0="00000003" w:usb1="00000000" w:usb2="00000000" w:usb3="00000000" w:csb0="00000001" w:csb1="00000000"/>
  </w:font>
  <w:font w:name="TT18A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B822F" w14:textId="7D34CFB1" w:rsidR="004A6C4B" w:rsidRDefault="00A70803" w:rsidP="001A247D">
    <w:pPr>
      <w:pStyle w:val="Voettekst"/>
      <w:ind w:firstLine="4536"/>
      <w:rPr>
        <w:sz w:val="16"/>
        <w:szCs w:val="16"/>
      </w:rPr>
    </w:pPr>
    <w:r w:rsidRPr="001A247D">
      <w:rPr>
        <w:noProof/>
        <w:sz w:val="16"/>
        <w:szCs w:val="16"/>
        <w:lang w:eastAsia="nl-NL"/>
      </w:rPr>
      <mc:AlternateContent>
        <mc:Choice Requires="wps">
          <w:drawing>
            <wp:anchor distT="0" distB="0" distL="114300" distR="114300" simplePos="0" relativeHeight="251662336" behindDoc="0" locked="0" layoutInCell="1" allowOverlap="1" wp14:anchorId="7E6B8230" wp14:editId="7E6B8231">
              <wp:simplePos x="0" y="0"/>
              <wp:positionH relativeFrom="column">
                <wp:posOffset>5079</wp:posOffset>
              </wp:positionH>
              <wp:positionV relativeFrom="paragraph">
                <wp:posOffset>-232410</wp:posOffset>
              </wp:positionV>
              <wp:extent cx="5762625" cy="0"/>
              <wp:effectExtent l="0" t="0" r="9525" b="19050"/>
              <wp:wrapNone/>
              <wp:docPr id="1" name="Rechte verbindingslijn 1"/>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F11532" id="Rechte verbindingslijn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pt,-18.3pt" to="454.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" strokecolor="#4579b8 [3044]"/>
          </w:pict>
        </mc:Fallback>
      </mc:AlternateContent>
    </w:r>
    <w:r w:rsidRPr="065C642D">
      <w:rPr>
        <w:noProof/>
        <w:sz w:val="16"/>
        <w:szCs w:val="16"/>
      </w:rPr>
      <w:fldChar w:fldCharType="begin"/>
    </w:r>
    <w:r w:rsidRPr="001A247D">
      <w:rPr>
        <w:sz w:val="16"/>
        <w:szCs w:val="16"/>
      </w:rPr>
      <w:instrText>PAGE   \* MERGEFORMAT</w:instrText>
    </w:r>
    <w:r w:rsidRPr="065C642D">
      <w:rPr>
        <w:sz w:val="16"/>
        <w:szCs w:val="16"/>
      </w:rPr>
      <w:fldChar w:fldCharType="separate"/>
    </w:r>
    <w:r w:rsidR="00845568">
      <w:rPr>
        <w:noProof/>
        <w:sz w:val="16"/>
        <w:szCs w:val="16"/>
      </w:rPr>
      <w:t>7</w:t>
    </w:r>
    <w:r w:rsidRPr="065C642D">
      <w:rPr>
        <w:noProof/>
        <w:sz w:val="16"/>
        <w:szCs w:val="16"/>
      </w:rPr>
      <w:fldChar w:fldCharType="end"/>
    </w:r>
    <w:r>
      <w:t xml:space="preserve">                        </w:t>
    </w:r>
    <w:r w:rsidR="00104B66" w:rsidRPr="00104B66">
      <w:rPr>
        <w:sz w:val="16"/>
        <w:szCs w:val="16"/>
      </w:rPr>
      <w:t xml:space="preserve">Jaarplanning MR </w:t>
    </w:r>
    <w:r w:rsidR="00902952">
      <w:rPr>
        <w:sz w:val="16"/>
        <w:szCs w:val="16"/>
      </w:rPr>
      <w:t>20</w:t>
    </w:r>
    <w:r w:rsidR="00C43A79">
      <w:rPr>
        <w:sz w:val="16"/>
        <w:szCs w:val="16"/>
      </w:rPr>
      <w:t>2</w:t>
    </w:r>
    <w:r w:rsidR="00212626">
      <w:rPr>
        <w:sz w:val="16"/>
        <w:szCs w:val="16"/>
      </w:rPr>
      <w:t>0</w:t>
    </w:r>
    <w:r w:rsidR="00C43A79">
      <w:rPr>
        <w:sz w:val="16"/>
        <w:szCs w:val="16"/>
      </w:rPr>
      <w:t>-2021</w:t>
    </w:r>
  </w:p>
  <w:p w14:paraId="6E10B4EE" w14:textId="77777777" w:rsidR="00C43A79" w:rsidRPr="00104B66" w:rsidRDefault="00C43A79" w:rsidP="001A247D">
    <w:pPr>
      <w:pStyle w:val="Voettekst"/>
      <w:ind w:firstLine="4536"/>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70E1E" w14:textId="77777777" w:rsidR="001150B3" w:rsidRDefault="001150B3" w:rsidP="004F15B4">
      <w:r>
        <w:separator/>
      </w:r>
    </w:p>
  </w:footnote>
  <w:footnote w:type="continuationSeparator" w:id="0">
    <w:p w14:paraId="018847EA" w14:textId="77777777" w:rsidR="001150B3" w:rsidRDefault="001150B3" w:rsidP="004F1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024"/>
      <w:gridCol w:w="3024"/>
      <w:gridCol w:w="3024"/>
    </w:tblGrid>
    <w:tr w:rsidR="7A5ADDB7" w14:paraId="5157C7E9" w14:textId="77777777" w:rsidTr="7A5ADDB7">
      <w:tc>
        <w:tcPr>
          <w:tcW w:w="3024" w:type="dxa"/>
        </w:tcPr>
        <w:p w14:paraId="7AD2FAFB" w14:textId="265920DA" w:rsidR="7A5ADDB7" w:rsidRDefault="7A5ADDB7" w:rsidP="7A5ADDB7">
          <w:pPr>
            <w:pStyle w:val="Koptekst"/>
            <w:ind w:left="-115"/>
          </w:pPr>
        </w:p>
      </w:tc>
      <w:tc>
        <w:tcPr>
          <w:tcW w:w="3024" w:type="dxa"/>
        </w:tcPr>
        <w:p w14:paraId="565B69C1" w14:textId="1AD00DE2" w:rsidR="7A5ADDB7" w:rsidRDefault="7A5ADDB7" w:rsidP="7A5ADDB7">
          <w:pPr>
            <w:pStyle w:val="Koptekst"/>
            <w:jc w:val="center"/>
          </w:pPr>
        </w:p>
      </w:tc>
      <w:tc>
        <w:tcPr>
          <w:tcW w:w="3024" w:type="dxa"/>
        </w:tcPr>
        <w:p w14:paraId="29FCB455" w14:textId="2E9A1B8D" w:rsidR="7A5ADDB7" w:rsidRDefault="7A5ADDB7" w:rsidP="7A5ADDB7">
          <w:pPr>
            <w:pStyle w:val="Koptekst"/>
            <w:ind w:right="-115"/>
            <w:jc w:val="right"/>
          </w:pPr>
        </w:p>
      </w:tc>
    </w:tr>
  </w:tbl>
  <w:p w14:paraId="2CD4300D" w14:textId="75F5C751" w:rsidR="7A5ADDB7" w:rsidRDefault="7A5ADDB7" w:rsidP="7A5ADD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E455A"/>
    <w:multiLevelType w:val="hybridMultilevel"/>
    <w:tmpl w:val="48AE8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040558"/>
    <w:multiLevelType w:val="hybridMultilevel"/>
    <w:tmpl w:val="63985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BE07F8"/>
    <w:multiLevelType w:val="hybridMultilevel"/>
    <w:tmpl w:val="CDACEE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393C4D"/>
    <w:multiLevelType w:val="hybridMultilevel"/>
    <w:tmpl w:val="23DE6AA4"/>
    <w:lvl w:ilvl="0" w:tplc="F8DE2880">
      <w:start w:val="4"/>
      <w:numFmt w:val="bullet"/>
      <w:lvlText w:val="-"/>
      <w:lvlJc w:val="left"/>
      <w:pPr>
        <w:ind w:left="720" w:hanging="360"/>
      </w:pPr>
      <w:rPr>
        <w:rFonts w:ascii="Verdana" w:eastAsiaTheme="minorHAnsi" w:hAnsi="Verdana" w:cs="TT188t00"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9316FE"/>
    <w:multiLevelType w:val="hybridMultilevel"/>
    <w:tmpl w:val="67EC3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DC0F4A"/>
    <w:multiLevelType w:val="hybridMultilevel"/>
    <w:tmpl w:val="5F02333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327355"/>
    <w:multiLevelType w:val="hybridMultilevel"/>
    <w:tmpl w:val="5B1A55DA"/>
    <w:lvl w:ilvl="0" w:tplc="C9E61094">
      <w:start w:val="4"/>
      <w:numFmt w:val="bullet"/>
      <w:lvlText w:val="-"/>
      <w:lvlJc w:val="left"/>
      <w:pPr>
        <w:ind w:left="720" w:hanging="360"/>
      </w:pPr>
      <w:rPr>
        <w:rFonts w:ascii="Verdana" w:eastAsiaTheme="minorHAnsi" w:hAnsi="Verdana" w:cs="TT188t00"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26745D"/>
    <w:multiLevelType w:val="hybridMultilevel"/>
    <w:tmpl w:val="D0C48D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601487F"/>
    <w:multiLevelType w:val="hybridMultilevel"/>
    <w:tmpl w:val="CA8C1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5E0D3F"/>
    <w:multiLevelType w:val="hybridMultilevel"/>
    <w:tmpl w:val="96581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901198"/>
    <w:multiLevelType w:val="hybridMultilevel"/>
    <w:tmpl w:val="5B2622B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6"/>
  </w:num>
  <w:num w:numId="5">
    <w:abstractNumId w:val="3"/>
  </w:num>
  <w:num w:numId="6">
    <w:abstractNumId w:val="4"/>
  </w:num>
  <w:num w:numId="7">
    <w:abstractNumId w:val="1"/>
  </w:num>
  <w:num w:numId="8">
    <w:abstractNumId w:val="8"/>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D3"/>
    <w:rsid w:val="00017196"/>
    <w:rsid w:val="00036EF5"/>
    <w:rsid w:val="000625BC"/>
    <w:rsid w:val="00064CFC"/>
    <w:rsid w:val="00094967"/>
    <w:rsid w:val="000B6CF0"/>
    <w:rsid w:val="000F43F9"/>
    <w:rsid w:val="001013BC"/>
    <w:rsid w:val="00104B66"/>
    <w:rsid w:val="00114F5C"/>
    <w:rsid w:val="001150B3"/>
    <w:rsid w:val="001154F9"/>
    <w:rsid w:val="001846D1"/>
    <w:rsid w:val="001A247D"/>
    <w:rsid w:val="001C6983"/>
    <w:rsid w:val="00212626"/>
    <w:rsid w:val="00233AD1"/>
    <w:rsid w:val="002D0680"/>
    <w:rsid w:val="002D5493"/>
    <w:rsid w:val="002E064E"/>
    <w:rsid w:val="0031037E"/>
    <w:rsid w:val="00356CF7"/>
    <w:rsid w:val="003C3FF5"/>
    <w:rsid w:val="003F02BC"/>
    <w:rsid w:val="00417900"/>
    <w:rsid w:val="00425B4D"/>
    <w:rsid w:val="00435B29"/>
    <w:rsid w:val="004571FF"/>
    <w:rsid w:val="004A1F68"/>
    <w:rsid w:val="004A458C"/>
    <w:rsid w:val="004A6C4B"/>
    <w:rsid w:val="004B550C"/>
    <w:rsid w:val="004D266D"/>
    <w:rsid w:val="004F15B4"/>
    <w:rsid w:val="005105DD"/>
    <w:rsid w:val="005175BF"/>
    <w:rsid w:val="0052489A"/>
    <w:rsid w:val="0054676E"/>
    <w:rsid w:val="00563CC7"/>
    <w:rsid w:val="00566A9A"/>
    <w:rsid w:val="005A0902"/>
    <w:rsid w:val="005B6745"/>
    <w:rsid w:val="006043E4"/>
    <w:rsid w:val="00613499"/>
    <w:rsid w:val="00615F3B"/>
    <w:rsid w:val="00624DD3"/>
    <w:rsid w:val="0063388A"/>
    <w:rsid w:val="00641AFD"/>
    <w:rsid w:val="00667F65"/>
    <w:rsid w:val="00675D75"/>
    <w:rsid w:val="006B1E0B"/>
    <w:rsid w:val="006B4AD9"/>
    <w:rsid w:val="006D08C4"/>
    <w:rsid w:val="006E04B0"/>
    <w:rsid w:val="00743CDD"/>
    <w:rsid w:val="00751F06"/>
    <w:rsid w:val="007551C4"/>
    <w:rsid w:val="007647C3"/>
    <w:rsid w:val="007C7ECE"/>
    <w:rsid w:val="007F29F0"/>
    <w:rsid w:val="00816EE3"/>
    <w:rsid w:val="00817DF8"/>
    <w:rsid w:val="0082693C"/>
    <w:rsid w:val="0083464F"/>
    <w:rsid w:val="00841215"/>
    <w:rsid w:val="00845568"/>
    <w:rsid w:val="00846578"/>
    <w:rsid w:val="00855796"/>
    <w:rsid w:val="0089641D"/>
    <w:rsid w:val="00902952"/>
    <w:rsid w:val="009038B3"/>
    <w:rsid w:val="00905F2B"/>
    <w:rsid w:val="00967532"/>
    <w:rsid w:val="009729EC"/>
    <w:rsid w:val="009739C0"/>
    <w:rsid w:val="00A03D36"/>
    <w:rsid w:val="00A06E57"/>
    <w:rsid w:val="00A50310"/>
    <w:rsid w:val="00A51ADF"/>
    <w:rsid w:val="00A70803"/>
    <w:rsid w:val="00A724E1"/>
    <w:rsid w:val="00A91D0E"/>
    <w:rsid w:val="00AA19D9"/>
    <w:rsid w:val="00AC618B"/>
    <w:rsid w:val="00AD156C"/>
    <w:rsid w:val="00AF1C95"/>
    <w:rsid w:val="00B30B09"/>
    <w:rsid w:val="00B6480C"/>
    <w:rsid w:val="00B77391"/>
    <w:rsid w:val="00B841D3"/>
    <w:rsid w:val="00BA0AD8"/>
    <w:rsid w:val="00BB486C"/>
    <w:rsid w:val="00C10ED1"/>
    <w:rsid w:val="00C3637E"/>
    <w:rsid w:val="00C43A79"/>
    <w:rsid w:val="00C6713B"/>
    <w:rsid w:val="00C834D9"/>
    <w:rsid w:val="00CA2552"/>
    <w:rsid w:val="00CD40C8"/>
    <w:rsid w:val="00D32FD3"/>
    <w:rsid w:val="00D4399C"/>
    <w:rsid w:val="00D74BBB"/>
    <w:rsid w:val="00DA30BF"/>
    <w:rsid w:val="00DF24B1"/>
    <w:rsid w:val="00ED7973"/>
    <w:rsid w:val="00F13CDB"/>
    <w:rsid w:val="00F24414"/>
    <w:rsid w:val="00F40FE1"/>
    <w:rsid w:val="00F47B6C"/>
    <w:rsid w:val="00F509D3"/>
    <w:rsid w:val="00FB7FF2"/>
    <w:rsid w:val="065C642D"/>
    <w:rsid w:val="199F3415"/>
    <w:rsid w:val="1A5C854E"/>
    <w:rsid w:val="7A5ADD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B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15B4"/>
    <w:pPr>
      <w:autoSpaceDE w:val="0"/>
      <w:autoSpaceDN w:val="0"/>
      <w:adjustRightInd w:val="0"/>
      <w:spacing w:after="0" w:line="240" w:lineRule="auto"/>
    </w:pPr>
    <w:rPr>
      <w:rFonts w:ascii="Verdana" w:hAnsi="Verdana" w:cs="TT188t0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F15B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elChar">
    <w:name w:val="Titel Char"/>
    <w:basedOn w:val="Standaardalinea-lettertype"/>
    <w:link w:val="Titel"/>
    <w:uiPriority w:val="10"/>
    <w:rsid w:val="004F15B4"/>
    <w:rPr>
      <w:rFonts w:asciiTheme="majorHAnsi" w:eastAsiaTheme="majorEastAsia" w:hAnsiTheme="majorHAnsi" w:cstheme="majorBidi"/>
      <w:color w:val="17365D" w:themeColor="text2" w:themeShade="BF"/>
      <w:spacing w:val="5"/>
      <w:kern w:val="28"/>
      <w:sz w:val="44"/>
      <w:szCs w:val="44"/>
    </w:rPr>
  </w:style>
  <w:style w:type="paragraph" w:styleId="Lijstalinea">
    <w:name w:val="List Paragraph"/>
    <w:basedOn w:val="Standaard"/>
    <w:uiPriority w:val="34"/>
    <w:qFormat/>
    <w:rsid w:val="00F509D3"/>
    <w:pPr>
      <w:ind w:left="720"/>
      <w:contextualSpacing/>
    </w:pPr>
  </w:style>
  <w:style w:type="paragraph" w:styleId="Koptekst">
    <w:name w:val="header"/>
    <w:basedOn w:val="Standaard"/>
    <w:link w:val="KoptekstChar"/>
    <w:uiPriority w:val="99"/>
    <w:unhideWhenUsed/>
    <w:rsid w:val="004A6C4B"/>
    <w:pPr>
      <w:tabs>
        <w:tab w:val="center" w:pos="4536"/>
        <w:tab w:val="right" w:pos="9072"/>
      </w:tabs>
    </w:pPr>
  </w:style>
  <w:style w:type="character" w:customStyle="1" w:styleId="KoptekstChar">
    <w:name w:val="Koptekst Char"/>
    <w:basedOn w:val="Standaardalinea-lettertype"/>
    <w:link w:val="Koptekst"/>
    <w:uiPriority w:val="99"/>
    <w:rsid w:val="004A6C4B"/>
  </w:style>
  <w:style w:type="paragraph" w:styleId="Voettekst">
    <w:name w:val="footer"/>
    <w:basedOn w:val="Standaard"/>
    <w:link w:val="VoettekstChar"/>
    <w:uiPriority w:val="99"/>
    <w:unhideWhenUsed/>
    <w:rsid w:val="004A6C4B"/>
    <w:pPr>
      <w:tabs>
        <w:tab w:val="center" w:pos="4536"/>
        <w:tab w:val="right" w:pos="9072"/>
      </w:tabs>
    </w:pPr>
  </w:style>
  <w:style w:type="character" w:customStyle="1" w:styleId="VoettekstChar">
    <w:name w:val="Voettekst Char"/>
    <w:basedOn w:val="Standaardalinea-lettertype"/>
    <w:link w:val="Voettekst"/>
    <w:uiPriority w:val="99"/>
    <w:rsid w:val="004A6C4B"/>
  </w:style>
  <w:style w:type="table" w:styleId="Tabelraster">
    <w:name w:val="Table Grid"/>
    <w:basedOn w:val="Standaardtabel"/>
    <w:uiPriority w:val="59"/>
    <w:rsid w:val="00834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15F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1D0C845896A47A394E31D0CA182CC" ma:contentTypeVersion="2" ma:contentTypeDescription="Een nieuw document maken." ma:contentTypeScope="" ma:versionID="1413b44daf45411370d1b61da3065479">
  <xsd:schema xmlns:xsd="http://www.w3.org/2001/XMLSchema" xmlns:xs="http://www.w3.org/2001/XMLSchema" xmlns:p="http://schemas.microsoft.com/office/2006/metadata/properties" xmlns:ns2="90842759-531c-4b6a-8540-5725e56ed1e6" targetNamespace="http://schemas.microsoft.com/office/2006/metadata/properties" ma:root="true" ma:fieldsID="86927eb4c5e33537acbdabadc6722306" ns2:_="">
    <xsd:import namespace="90842759-531c-4b6a-8540-5725e56ed1e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42759-531c-4b6a-8540-5725e56ed1e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16384-FE6D-471C-9A48-C57543350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42759-531c-4b6a-8540-5725e56ed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1B705-C1DE-40CD-9F89-C8BD3B5597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557EE3-EF5B-4A18-A4B5-093F70F72BC1}">
  <ds:schemaRefs>
    <ds:schemaRef ds:uri="http://schemas.openxmlformats.org/officeDocument/2006/bibliography"/>
  </ds:schemaRefs>
</ds:datastoreItem>
</file>

<file path=customXml/itemProps4.xml><?xml version="1.0" encoding="utf-8"?>
<ds:datastoreItem xmlns:ds="http://schemas.openxmlformats.org/officeDocument/2006/customXml" ds:itemID="{CC284DC3-8EE7-4A8C-82A8-DB7C3EB7E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1273</Words>
  <Characters>7002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2020-08-31T06:48:00Z</dcterms:created>
  <dcterms:modified xsi:type="dcterms:W3CDTF">2020-11-01T10:07:00Z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0x010100E2C1D0C845896A47A394E31D0CA182CC</vt:lpwstr>
  </property>
  <property fmtid="{D5CDD505-2E9C-101B-9397-08002B2CF9AE}" pid="3" name="IsMyDocuments">
    <vt:bool>true</vt:bool>
  </property>
</Properties>
</file>